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C765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303" w:beforeAutospacing="0" w:afterAutospacing="0"/>
        <w:ind w:firstLine="0" w:left="0"/>
        <w:rPr>
          <w:sz w:val="28"/>
          <w:b w:val="1"/>
          <w:color w:val="0000FF"/>
        </w:rPr>
      </w:pPr>
      <w:r>
        <w:rPr>
          <w:sz w:val="28"/>
          <w:b w:val="1"/>
          <w:color w:val="0000FF"/>
        </w:rPr>
        <w:t>Visuotinės meilės dvasios paaiškinimas apie skaitytojų klausimus</w:t>
      </w:r>
    </w:p>
    <w:p>
      <w:pPr>
        <w:jc w:val="center"/>
        <w:spacing w:lineRule="auto" w:line="240" w:after="303" w:beforeAutospacing="0" w:afterAutospacing="0"/>
        <w:ind w:firstLine="0" w:left="0"/>
        <w:rPr>
          <w:sz w:val="28"/>
          <w:color w:val="0000FF"/>
        </w:rPr>
      </w:pPr>
    </w:p>
    <w:p>
      <w:pPr>
        <w:spacing w:lineRule="auto" w:line="240" w:after="317" w:beforeAutospacing="0" w:afterAutospacing="0"/>
      </w:pPr>
      <w:r>
        <w:t xml:space="preserve">Meilės lašų skaitytojai kartas nuo karto užduoda Heraldui dvasinius klausimus, kuriuos vis dar jaučia savo širdyse, kad jis galėtų paprašyti atsakymo iš visuotinės Meilės Dvasios. Deja, dvasiškai pabudusių, žinių ištroškusių žmonių širdies troškimus jis gali išpildyti tik retkarčiais, nes per dieną negali nuolat būti su Dievo Dvasia, nes, be dangiškojo išganymo plano, nori džiaugsmingai gyventi ir savo asmeninį gyvenimą, ir, dangiškuoju požiūriu, tai yra jo teisė. Jis taip pat norėtų turėti laisvų valandų savo asmeniniams interesams, o ne tik valandų valandas praleisti sugerdamas dieviškąjį meilės žodį, kurio po kurio laiko visada nuoširdžiai klausosi ir užsirašo savyje. Atviri "Meilės lašo" skaitytojai tai tikrai supras.  </w:t>
      </w:r>
    </w:p>
    <w:p>
      <w:r>
        <w:t xml:space="preserve">Tačiau retkarčiais jis pasirengęs perduoti tam tikrus dvasinius klausimus Meilės Dvasiai, kad ši į juos atsakytų, jei paaiškinimas dar nebuvo aptartas žinutėje arba buvo tik trumpai paminėtas, nes jo dar nebuvo galima išsamiai aprašyti, nes pasiuntinys dar nebuvo tam pakankamai dvasiškai subrendęs arba neturėjo tam laiko. Jis ir jo </w:t>
      </w:r>
      <w:bookmarkStart w:id="0" w:name="_GoBack"/>
      <w:bookmarkEnd w:id="0"/>
      <w:r>
        <w:t xml:space="preserve">komandos draugai renka "Meilės lašo" skaitytojų klausimus ir dėkoja jiems už dvasinius pasiūlymus. Tuomet visuotinės meilės dvasios atsakymai gali būti papildoma pagalba daugeliui dvasinių ieškotojų jų vidiniame kelyje į sudvasinimą ir sugrįžimą į dangų. Šia galimybe perduoti dangiškąsias žinias jis taip pat domisi dėl žmonių ir jų sielų. Galbūt dieviškosios trumposios žinutės, kuriose yra daug dvasinių pataisų ir naujų impulsų apmąstymams, padės vienam ar kitam dvasiškai ieškančiam, geros širdies žmogui ir jo sielai geriau suvokti gyvenimą šioje ir kitoje pusėje. Tokiu atveju jie pajus daugiau džiaugsmo ir noro stengtis ir nuoširdžiai norės dvasiškai permąstyti dangiškąjį evoliucinį gyvenimą. Tas, kuris to siekia, daug lengviau realizuos savo naujas žinias iš dangiškojo šaltinio. Tada jis turės galimybę keliais dvasiniais žingsniais priartėti prie mūsų, savo amžinųjų dangiškųjų brolių ir seserų, ir vėl be fanatizmo. </w:t>
      </w:r>
    </w:p>
    <w:p>
      <w:pPr>
        <w:jc w:val="left"/>
        <w:spacing w:lineRule="auto" w:line="240" w:after="317" w:beforeAutospacing="0" w:afterAutospacing="0"/>
        <w:ind w:firstLine="0"/>
      </w:pPr>
      <w:r>
        <w:rPr>
          <w:b w:val="1"/>
        </w:rPr>
        <w:t>To jums iš visos širdies linki visuotinė meilės dvasia ir visos tyros dangaus būtybės.</w:t>
      </w:r>
      <w:r>
        <w:rPr>
          <w:i w:val="1"/>
        </w:rPr>
        <w:t xml:space="preserve">  </w:t>
      </w:r>
    </w:p>
    <w:p>
      <w:pPr>
        <w:jc w:val="center"/>
        <w:spacing w:lineRule="auto" w:line="240" w:after="1366" w:beforeAutospacing="0" w:afterAutospacing="0"/>
        <w:ind w:firstLine="0"/>
      </w:pPr>
      <w:r>
        <w:rPr>
          <w:i w:val="1"/>
        </w:rPr>
        <w:t xml:space="preserve">Šią trumpą žinią pagal dieviškąjį nurodymą perdavė dangaus šviesos pasiuntinys.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6"/>
        <w:b w:val="0"/>
        <w:lang w:val="en-US"/>
      </w:rPr>
    </w:pPr>
    <w:r>
      <w:rPr>
        <w:sz w:val="16"/>
        <w:b w:val="0"/>
        <w:lang w:val="en-US"/>
      </w:rPr>
      <w:t>F1 - (G-A)</w:t>
    </w:r>
  </w:p>
  <w:p>
    <w:pPr>
      <w:jc w:val="right"/>
      <w:spacing w:lineRule="auto" w:line="223" w:after="17"/>
      <w:rPr>
        <w:sz w:val="16"/>
        <w:color w:val="0000FF"/>
        <w:u w:val="single"/>
        <w:lang w:val="en-US" w:bidi="en-US" w:eastAsia="en-US"/>
      </w:rPr>
    </w:pPr>
    <w:r>
      <w:rPr>
        <w:sz w:val="16"/>
        <w:b w:val="0"/>
        <w:lang w:val="en-US"/>
      </w:rPr>
      <w:t xml:space="preserve"> </w:t>
    </w: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 w:beforeAutospacing="0" w:afterAutospacing="0"/>
      <w:ind w:firstLine="0"/>
      <w:rPr>
        <w:sz w:val="15"/>
      </w:rPr>
    </w:pPr>
    <w:r>
      <w:rPr>
        <w:sz w:val="15"/>
        <w:b w:val="1"/>
      </w:rPr>
      <w:t xml:space="preserve">2011.05.05.05 </w:t>
    </w:r>
    <w:r>
      <w:rPr>
        <w:sz w:val="15"/>
      </w:rPr>
      <w:t xml:space="preserve">(dabartinė data) </w:t>
    </w:r>
    <w:r>
      <w:rPr>
        <w:sz w:val="15"/>
        <w:b w:val="1"/>
        <w:color w:val="0000FF"/>
      </w:rPr>
      <w:t xml:space="preserve">Aš Esu-Meilės lašai iš Dangaus Šaltinio </w:t>
    </w:r>
    <w:r>
      <w:rPr>
        <w:sz w:val="15"/>
        <w:b w:val="1"/>
      </w:rPr>
      <w:t xml:space="preserve">2011.05.04 </w:t>
    </w:r>
    <w:r>
      <w:rPr>
        <w:sz w:val="15"/>
      </w:rPr>
      <w:t>žinia</w:t>
    </w:r>
  </w:p>
  <w:p>
    <w:pPr>
      <w:jc w:val="center"/>
      <w:spacing w:lineRule="auto" w:line="240" w:after="81" w:beforeAutospacing="0" w:afterAutospacing="0"/>
      <w:ind w:firstLine="0"/>
      <w:rPr>
        <w:sz w:val="15"/>
      </w:rPr>
    </w:pPr>
    <w:r>
      <w:rPr>
        <w:sz w:val="15"/>
      </w:rPr>
      <w:t>"Visuotinės meilės dvasios deklaracija skaitytojų klausimais" (1 puslapis)</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