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6C2B3D7"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both"/>
        <w:spacing w:lineRule="auto" w:line="259" w:after="101" w:beforeAutospacing="0" w:afterAutospacing="0"/>
        <w:ind w:firstLine="0" w:left="0"/>
        <w:rPr>
          <w:sz w:val="32"/>
          <w:b w:val="1"/>
          <w:color w:val="0000FF"/>
          <w:lang w:val="de-DE"/>
        </w:rPr>
      </w:pPr>
    </w:p>
    <w:p>
      <w:pPr>
        <w:jc w:val="both"/>
        <w:spacing w:lineRule="auto" w:line="259" w:after="101" w:beforeAutospacing="0" w:afterAutospacing="0"/>
        <w:ind w:firstLine="0" w:left="0"/>
        <w:rPr>
          <w:sz w:val="28"/>
          <w:b w:val="1"/>
          <w:color w:val="0000FF"/>
          <w:lang w:val="de-DE"/>
        </w:rPr>
      </w:pPr>
      <w:r>
        <w:rPr>
          <w:sz w:val="32"/>
          <w:b w:val="1"/>
          <w:color w:val="0000FF"/>
          <w:lang w:val="de-DE"/>
        </w:rPr>
        <w:t xml:space="preserve">Kaip galime įžvalgiau suvokti, kaip Dievas supranta mūsų nusižengimus įstatymui ir jų atleidimą? </w:t>
      </w:r>
      <w:r>
        <w:rPr>
          <w:sz w:val="28"/>
          <w:b w:val="1"/>
          <w:color w:val="0000FF"/>
          <w:lang w:val="de-DE"/>
        </w:rPr>
        <w:t xml:space="preserve"> </w:t>
      </w:r>
    </w:p>
    <w:p>
      <w:pPr>
        <w:jc w:val="both"/>
        <w:spacing w:lineRule="auto" w:line="259" w:after="101" w:beforeAutospacing="0" w:afterAutospacing="0"/>
        <w:ind w:firstLine="0" w:left="0"/>
        <w:rPr>
          <w:sz w:val="28"/>
          <w:color w:val="0000FF"/>
          <w:lang w:val="de-DE"/>
        </w:rPr>
      </w:pPr>
    </w:p>
    <w:p>
      <w:pPr>
        <w:jc w:val="left"/>
        <w:spacing w:lineRule="auto" w:line="259" w:after="175" w:beforeAutospacing="0" w:afterAutospacing="0"/>
        <w:ind w:firstLine="0"/>
        <w:rPr>
          <w:lang w:val="de-DE"/>
        </w:rPr>
      </w:pPr>
      <w:r>
        <w:rPr>
          <w:lang w:val="de-DE"/>
        </w:rPr>
        <w:t xml:space="preserve"> </w:t>
      </w:r>
    </w:p>
    <w:p>
      <w:pPr>
        <w:rPr>
          <w:lang w:val="de-DE"/>
        </w:rPr>
      </w:pPr>
      <w:r>
        <w:rPr>
          <w:lang w:val="de-DE"/>
        </w:rPr>
        <w:t xml:space="preserve">Mano dieviškoji valia yra tokia, kad dabar jūs (heroldas) gautumėte žinią apie tyrą šviesos būtybę. Mano dieviškąja valia vidiniai žmonės gaus apšviečiančius nurodymus, kurie leis jiems mąstyti įžvalgiau. Mano meilės dvasia palieka jus tiesiogine šviesos kalba iš jūsų vidinės būties, kur ji yra jūsų sielos gyvenimo šerdyje. </w:t>
      </w:r>
    </w:p>
    <w:p>
      <w:pPr>
        <w:rPr>
          <w:lang w:val="de-DE"/>
        </w:rPr>
      </w:pPr>
    </w:p>
    <w:p>
      <w:pPr>
        <w:jc w:val="center"/>
        <w:spacing w:lineRule="auto" w:line="259" w:after="144" w:beforeAutospacing="0" w:afterAutospacing="0"/>
        <w:ind w:firstLine="0"/>
        <w:rPr>
          <w:color w:val="0000FF"/>
          <w:lang w:val="de-DE"/>
        </w:rPr>
      </w:pPr>
      <w:r>
        <w:rPr>
          <w:color w:val="0000FF"/>
          <w:lang w:val="de-DE"/>
        </w:rPr>
        <w:t xml:space="preserve">* * * </w:t>
      </w:r>
    </w:p>
    <w:p>
      <w:pPr>
        <w:jc w:val="center"/>
        <w:spacing w:lineRule="auto" w:line="259" w:after="144" w:beforeAutospacing="0" w:afterAutospacing="0"/>
        <w:ind w:firstLine="0"/>
        <w:rPr>
          <w:color w:val="0000FF"/>
          <w:lang w:val="de-DE"/>
        </w:rPr>
      </w:pPr>
    </w:p>
    <w:p>
      <w:pPr>
        <w:rPr>
          <w:lang w:val="de-DE"/>
        </w:rPr>
      </w:pPr>
      <w:r>
        <w:rPr>
          <w:lang w:val="de-DE"/>
        </w:rPr>
        <w:t xml:space="preserve">Sveiki visi žmonės, kurių širdys atviros dieviškajam bendravimui!  </w:t>
      </w:r>
    </w:p>
    <w:p>
      <w:pPr>
        <w:rPr>
          <w:lang w:val="de-DE"/>
        </w:rPr>
      </w:pPr>
      <w:r>
        <w:rPr>
          <w:lang w:val="de-DE"/>
        </w:rPr>
        <w:t xml:space="preserve">Šviesos būtybė iš dangiškosios dieviškosios valios gyvenimo sferos kartu su dviem padedančiomis būtybėmis pagal Aš Esu Dievybės valią bando perduoti jos pateiktą žinią apie pasmerktojo sielą. Tai dangaus meilės dvasios šviesos žinia, kuria siekiama jums perteikti, kaip geriau elgtis su dieviškuoju įstatymo žinojimu ir kaip jį apytiksliai suprasti gyvenime. Dangaus šviesos būtybėms dieviškieji dėsniai yra kiekvienos gyvenimo srities gairės. Prašome išmintingai apie tai pagalvoti ir priimti tik dieviškus nurodymus pagal jų prasmę. Kas juos priima širdimi, tas iš jų gaus daugiau naudos, nes bus aukštesnės vibracijos, todėl galės suvokti atskirus Dievo žodžius iš išvystyta savo sielos sąmone.  </w:t>
      </w:r>
    </w:p>
    <w:p>
      <w:pPr>
        <w:rPr>
          <w:lang w:val="de-DE"/>
        </w:rPr>
      </w:pPr>
      <w:r>
        <w:rPr>
          <w:lang w:val="de-DE"/>
        </w:rPr>
        <w:t xml:space="preserve">Šiandien Dievo Dvasia Aš Esu jums duoda keletą užuominų apie dangiškąją </w:t>
      </w:r>
      <w:r>
        <w:rPr>
          <w:b w:val="1"/>
          <w:lang w:val="de-DE"/>
        </w:rPr>
        <w:t xml:space="preserve">dieviškojo supratimo ir atleidimo </w:t>
      </w:r>
      <w:r>
        <w:rPr>
          <w:lang w:val="de-DE"/>
        </w:rPr>
        <w:t xml:space="preserve">savybę. Todėl jis jums paaiškina, kaip dangiškosios būtybės ją suvokia ir ja gyvena. Tas, kuris šiltai priima dieviškąją žinią, taip pat supras, kad negali iš karto tikėtis gailestingo Aš Esu Dievybės supratimo dėl savo nesąmoningai ar sąmoningai padarytų dieviškųjų nusižengimų. Tik nuoširdus suvokimas, nuoširdi atgaila, gilus ir nuoširdus nuolatinis pasiruošimas tobulėti arba keistis į gerąją pusę išlaisvina žmogų ir jo sielą iš blogo elgesio. </w:t>
      </w:r>
    </w:p>
    <w:p>
      <w:pPr>
        <w:rPr>
          <w:lang w:val="de-DE"/>
        </w:rPr>
      </w:pPr>
      <w:r>
        <w:rPr>
          <w:lang w:val="de-DE"/>
        </w:rPr>
        <w:t xml:space="preserve">Tai reikia suprasti taip: Jei žmogus nuolat elgiasi priešingai dieviškajam įstatymui kurioje nors gyvenimo srityje ir vis dar neapsisprendžia, nors ir žinodamas geriau, visam laikui atsisakyti įstatymo pažeidimo, tuomet Dievas nepakeičia nė kibirkštėlės jo sieloje sukauptos neigiamo elgesio energijos (priešingo energetinio lauko) ir nesuteikia jam jokios galios tai įveikti. Tai klaidingai supranta daugelis Dievo surištų žmonių, kurie vis dar klaidingai mano, kad jei jie kelis kartus perdavė Dievui savo neteisingą elgesį, kad šis juos perkeistų, bet vis dar neapsisprendžia, ar nori visam laikui pasikeisti kurioje nors gyvenimo srityje, tai jie bus laisvi nuo šio neteisėtumo. </w:t>
      </w:r>
    </w:p>
    <w:p>
      <w:pPr>
        <w:rPr>
          <w:lang w:val="de-DE"/>
        </w:rPr>
      </w:pPr>
      <w:r>
        <w:rPr>
          <w:b w:val="1"/>
          <w:lang w:val="de-DE"/>
        </w:rPr>
        <w:t>Dieviškasis atleidimas ir jo supratimas prasideda tik tada, kai žmogus ar nežemiškoji būtybė yra pasirengusi visiškai atsisakyti pripažinto neteisėtumo.</w:t>
      </w:r>
      <w:r>
        <w:rPr>
          <w:lang w:val="de-DE"/>
        </w:rPr>
        <w:t xml:space="preserve"> Tačiau tas, kuris tiki, kad Dievas savo atleidimo galia tuoj pat persikelia į žmogų ir pakeičia jo nusižengimą įstatymui, dar neįsigilino į dangaus įžvalgumą apie savo sielą ir emociniu lygmeniu negalės pajusti, kad vis dar gyvena su ta pačia našta.  </w:t>
      </w:r>
    </w:p>
    <w:p>
      <w:pPr>
        <w:rPr>
          <w:lang w:val="de-DE"/>
        </w:rPr>
      </w:pPr>
      <w:r>
        <w:rPr>
          <w:lang w:val="de-DE"/>
        </w:rPr>
        <w:t xml:space="preserve">Jei neigiamos jėgos, pavyzdžiui, praeities nusižengimai, vis dar yra žmogaus sieloje ir sieloje, jos prisideda prie žmogaus kalbėjimo arba daro didžiulę įtaką jo kalbėjimui. Tai reikia suprasti taip: Tam tikra išorinė situacija žmogui sukelia tam tikrą minčių seką. Tai savo ruožtu turi tam tikrą vibraciją. Jei tie patys ar panašūs prisiminimai yra aukštesniojoje ir žemesniojoje sąmonėje bei sieloje, žmogaus smegenys juos traukia magnetu. Jie nori išreikšti save kalbėdami. Jei žmogus iki šiol kalbėjo nesąmoningai, jis nekreipia dėmesio į teisėtą ar neteisėtą savo kalbos kryptį. Nesąmoningai, pagal prasmę į jo kalbą įtraukiami ankstesni prisiminimai. Jei išlieka daug prisiminimų apie netinkamą elgesį, tuomet žmogų iš tiesų tam tikra kryptimi nukreipia šios neigiamos atminties jėgos. Staiga jis suvokia savo nusižengimus ir stengiasi juos sumaniai užmaskuoti kalbėdamas arba mato save ir kitus gražesnėje šviesoje, nei tikrovė dangiškuoju požiūriu. Todėl jis globoja tokios pat prigimties žmogų ir sumenkina jo blogą įstatymo pažeidimą. </w:t>
      </w:r>
    </w:p>
    <w:p>
      <w:pPr>
        <w:rPr>
          <w:lang w:val="de-DE"/>
        </w:rPr>
      </w:pPr>
      <w:r>
        <w:rPr>
          <w:lang w:val="de-DE"/>
        </w:rPr>
        <w:t xml:space="preserve">Jei žmogus, tapęs sąžiningas, prisipažįsta apie savo ankstesnius nusižengimus ir suvokia jų pasekmes, jis nebegali užglaistyti savo ir kitų žmonių nusižengimų. Jis masiškai pasipriešins savo ir kitų žmonių ankstesniems neteisingiems poelgiams, nes jo žmogiškoji ir sielos sąmonė kartą ir visiems laikams buvo pakeista dieviškąja galia.  </w:t>
      </w:r>
    </w:p>
    <w:p>
      <w:pPr>
        <w:rPr>
          <w:lang w:val="de-DE"/>
        </w:rPr>
      </w:pPr>
      <w:r>
        <w:rPr>
          <w:lang w:val="de-DE"/>
        </w:rPr>
        <w:t xml:space="preserve">Dievo Dvasia pakartoja ir pagilina šį vidiniams žmonėms svarbų savęs pažinimo teiginį. Kol žmogus stengiasi nuleisti negatyvią šviesą savo ar kitų žmonių buvusiam nusikaltimui (nusižengimui) ir galbūt vis dar puikiai jį supranta, tol gali drąsiai manyti, kad jį ir toliau labai slegia tas pats nusižengimas. </w:t>
      </w:r>
      <w:r>
        <w:rPr>
          <w:b w:val="1"/>
          <w:lang w:val="de-DE"/>
        </w:rPr>
        <w:t xml:space="preserve">Tik tada, kai žmogus jaučia didelę vidinę neapykantą dėl ankstesnio teisės pažeidimo, jis nebekalba užjaučiančiai nei už save, nei už kitus, kurie nori gyventi nepakitę. </w:t>
      </w:r>
      <w:r>
        <w:rPr>
          <w:lang w:val="de-DE"/>
        </w:rPr>
        <w:t xml:space="preserve">Jis atsiriboja nuo tų žmonių, kurie neteisingai gyvena nusižengdami įstatymams ir vis dar tai nutyli - o tai kitiems žmonėms atneša daug širdies skausmo - ir, pavyzdžiui, neištikimybę laiko smulkmena ir normalumu, kuris yra žmogaus gyvenimo dalis. </w:t>
      </w:r>
    </w:p>
    <w:p>
      <w:pPr>
        <w:rPr>
          <w:lang w:val="de-DE"/>
        </w:rPr>
      </w:pPr>
      <w:r>
        <w:rPr>
          <w:lang w:val="de-DE"/>
        </w:rPr>
        <w:t xml:space="preserve">Iš tiesų, kas vis dar turi daug supratimo tokiam žmogui, tas gyvena šioje srityje, nepasiekiamoje Dievo dvasiai. Jo siela dar nėra persmelkta dieviškosios šviesos, todėl jis negali pajusti nieko neįprasto emociniame širdies lygmenyje, jei, pavyzdžiui, kas nors apgaudinėja jo partnerį. Jis gali susitikti su juo nepajudinamas proto lygmeniu. Jam lengva parodyti supratimą savo partneriui ar kitam asmeniui, kuris nuolat apgaudinėja. Jis taip pat nenorės nuo jo atsiriboti, o tai būtų teisinga dėl dangiško garbės jausmo. Taip atsitinka tik todėl, kad jo aukštesnioji ir žemesnioji sąmonė, taip pat siela vis dar užprogramuota klaidingomis nuostatomis apie kosminį būtybių sambūvį. Todėl jis supranta ir nesąžiningą žmogų, kuris neketina keistis.  </w:t>
      </w:r>
    </w:p>
    <w:p>
      <w:pPr>
        <w:rPr>
          <w:lang w:val="de-DE"/>
        </w:rPr>
      </w:pPr>
      <w:r>
        <w:rPr>
          <w:lang w:val="de-DE"/>
        </w:rPr>
        <w:t xml:space="preserve">Priešingai, širdžiai atviram žmogui, nuolat norinčiam dvasiškai tobulėti, labai sunku suprasti apgaviką, nes jis daug kartų labiau jaučia apgaviko širdies skausmą savyje ir iš esmės bei atvirai atmeta tokį nesąžiningą gyvenimo būdą.  </w:t>
      </w:r>
    </w:p>
    <w:p>
      <w:pPr>
        <w:rPr>
          <w:lang w:val="de-DE"/>
        </w:rPr>
      </w:pPr>
      <w:r>
        <w:rPr>
          <w:lang w:val="de-DE"/>
        </w:rPr>
        <w:t xml:space="preserve">Jis neslėps, jei pats kadaise elgėsi taip nesąžiningai, bet niekada nenorės savo buvusio apgaulingo gyvenimo būdo perteikti kitam žmogui. Jis gėdijasi savo negražių įstatymo pažeidimų ir prašo Dievo atleidimo, jei dar kartą apie juos pagalvotų. Toks sąžiningas ir brandus žmogus su dieviška pagalba susitaikys su savo negailestingais veiksmais ir teisingai juos klasifikuos. Jei jis susidurs su tokiu kitų žmonių elgesiu, jo išvystyta sąmonė nedelsdama įsikiš ir rimtais žodžiais atmes tokį iškrypėlišką gyvenimo būdą. Jis atkreips kito asmens dėmesį į tai, kad šis turėtų persvarstyti savo menkinamą kalbėjimą, ir paprašys savęs paklausti, kodėl jis taip supranta žmogų, apie kurį puikiai žino, kad šis melavo, apgaudinėjo ir pamynė jo garbės jausmą!  </w:t>
      </w:r>
    </w:p>
    <w:p>
      <w:pPr>
        <w:spacing w:lineRule="auto" w:line="279" w:after="121" w:beforeAutospacing="0" w:afterAutospacing="0"/>
        <w:rPr>
          <w:lang w:val="de-DE"/>
        </w:rPr>
      </w:pPr>
      <w:r>
        <w:rPr>
          <w:b w:val="1"/>
          <w:lang w:val="de-DE"/>
        </w:rPr>
        <w:t xml:space="preserve">Tie iš jūsų, kurie suprato didingą šio dieviškojo teiginio prasmę, dabar gali gerai įsivaizduoti, kad Dievas neturi jokio supratimo apie nepataisomus žmones ir nežemiškas būtybes. Kas vis dar tiki, kad Dievas iš savo gailestingos širdies rodo didelį supratimą žmonėms ir nežemiškoms būtybėms, kurie nori išlikti nepakitę arba pusiau nuoširdžiai siekia pasikeisti, ir iš karto jiems atleidžia, labai klysta. </w:t>
      </w:r>
    </w:p>
    <w:p>
      <w:pPr>
        <w:spacing w:lineRule="auto" w:line="279" w:after="121" w:beforeAutospacing="0" w:afterAutospacing="0"/>
        <w:rPr>
          <w:lang w:val="de-DE"/>
        </w:rPr>
      </w:pPr>
      <w:r>
        <w:rPr>
          <w:b w:val="1"/>
          <w:lang w:val="de-DE"/>
        </w:rPr>
        <w:t xml:space="preserve">Dievas turi supratimą ir švelnią, atvirą širdį tik tiems žmonėms ir prislėgtoms sieloms, kurie visiškai atsiduoda Jam ir atgailauja dėl savo klaidų ir silpnybių, be jokių "jeigu" ir "bet", giliai iš širdies ir daugiau jų nebedaro. Dievo įstatyme nebėra supratimo. Jei būtų kitas būdas suprasti ir atleisti, tai tik paskatintų žmones ir prislėgtas sielas, taip pat dangiškąsias šviesos būtybes beprasmiškai gyventi įstatymo nusižengime. Jie visada reikalaudavo gailestingumo ir supratimo, nors nuoširdžiai nenorėjo pasikeisti. </w:t>
      </w:r>
    </w:p>
    <w:p>
      <w:pPr>
        <w:rPr>
          <w:lang w:val="de-DE"/>
        </w:rPr>
      </w:pPr>
      <w:r>
        <w:rPr>
          <w:lang w:val="de-DE"/>
        </w:rPr>
        <w:t xml:space="preserve">Ne, ne taip reikia suprasti dangiškąją supratimo ir atleidimo už įstatymo pažeidimą savybę. Tik tada, kai dieviškoji būtybė turi gilų ketinimą pasikeisti pagal Dievo įstatymą, ji gauna iš Dievo įveikiančią energiją pokyčiams ir papildomų galių, kad savo gyvenimą visiškai pritaikytų dieviškajam gyvenimo įstatymui. </w:t>
      </w:r>
    </w:p>
    <w:p>
      <w:pPr>
        <w:spacing w:lineRule="auto" w:line="279" w:after="121" w:beforeAutospacing="0" w:afterAutospacing="0"/>
        <w:rPr>
          <w:lang w:val="de-DE"/>
        </w:rPr>
      </w:pPr>
      <w:r>
        <w:rPr>
          <w:lang w:val="de-DE"/>
        </w:rPr>
        <w:t xml:space="preserve">Prašome įsisąmoninti šį kosminį faktą: </w:t>
      </w:r>
      <w:r>
        <w:rPr>
          <w:b w:val="1"/>
          <w:lang w:val="de-DE"/>
        </w:rPr>
        <w:t xml:space="preserve">supratimo ir gailestingumo dieviškoms būtybėms Aš Esu Dievybė visada turi, tačiau laisvų leidimų už įstatymų pažeidimus dangaus įstatyme, kurį ji taiko visoms šviesos būtybėms, nėra! </w:t>
      </w:r>
    </w:p>
    <w:p>
      <w:pPr>
        <w:rPr>
          <w:lang w:val="de-DE"/>
        </w:rPr>
      </w:pPr>
      <w:r>
        <w:rPr>
          <w:lang w:val="de-DE"/>
        </w:rPr>
        <w:t xml:space="preserve">Jei vis dar puikiai suprantate žmones, kurie nori gyventi su savo blogomis ydomis ir silpnybėmis nesikeisdami, tuomet tikrai dar neradote blogio šaknies, lemiančios jūsų neteisingą požiūrį į gyvenimą. Blogų charakterio silpnybių nutylėjimas ir sumenkinimas rodo, kad savo silpnybes nušviečiate tik paviršutiniškai, daugiau iš proto. Todėl nemalonūs kitų žmonių charakterio bruožai jums neatrodys tokie rimti ir galėsite apie juos kalbėti neapsikentę. Tik tada, kai po nuoširdžios maldos suvokiate, išanalizuojate ir atgailaujate dėl savo netinkamo elgesio, jaučiate visiškai kitokį santykį su nusižengimu ir nepataisomu žmogumi emociniu lygmeniu, kuris vėl tapo laisvas, arba dabar įgijote pasikeitusį, teisingesnį požiūrį ir nuomonę, kaip tai suvokia ir tyros dangaus būtybės.  </w:t>
      </w:r>
    </w:p>
    <w:p>
      <w:pPr>
        <w:rPr>
          <w:lang w:val="de-DE"/>
        </w:rPr>
      </w:pPr>
      <w:r>
        <w:rPr>
          <w:lang w:val="de-DE"/>
        </w:rPr>
        <w:t xml:space="preserve">Kas su dieviška pagalba visiškai atsisakė neteisėtumo kurioje nors gyvenimo srityje arba tapo laisvas nuo jo, tam nebeturės įtakos jo neigiamas, mentalinis įstatymo pažeidimo saugojimas viršutinėje sąmonėje, ir jis daugiau jo nebemins. Iš tiesų jis viduje jaučia, kad neteisėto elgesio sureikšminimas yra už dieviškojo įstatymo ribų.  </w:t>
      </w:r>
    </w:p>
    <w:p>
      <w:pPr>
        <w:rPr>
          <w:lang w:val="de-DE"/>
        </w:rPr>
      </w:pPr>
      <w:r>
        <w:rPr>
          <w:lang w:val="de-DE"/>
        </w:rPr>
        <w:t xml:space="preserve">Tačiau tas, kuris gyvena nepasikeitęs, pridengęs šį neteisingą požiūrį, neturi stebėtis, kad šioje gyvenimo srityje dar labiau nutolsta nuo Dievo ir gali per savo sielą sugerti mažiau dvilypės gyvenimo energijos.  </w:t>
      </w:r>
    </w:p>
    <w:p>
      <w:pPr>
        <w:rPr>
          <w:lang w:val="de-DE"/>
        </w:rPr>
      </w:pPr>
      <w:r>
        <w:rPr>
          <w:lang w:val="de-DE"/>
        </w:rPr>
        <w:t xml:space="preserve">Dabar išgirdote kai ką naujo iš dangiškųjų būtybių dieviškojo įstatymo gyvenimo, kas galbūt jums yra nauja ir iš pradžių jus stebina. Tačiau tie, kurie viduje priartėjo prie dieviškųjų įstatymų, gerai supranta, kodėl Dievas neturi supratimo dėl nepataisomų būtybių, kurios tik apsimeta, kad pasikeitė, bet dėl savo slaptų motyvų vis tiek nori išlaikyti ankstesnį nesąžiningą gyvenimo būdą. Jis nesuteikia jiems gyvybinių jėgų šiam tikslui, net jei jos ir būtų įtrauktos į išganymo planą. </w:t>
      </w:r>
    </w:p>
    <w:p>
      <w:pPr>
        <w:rPr>
          <w:lang w:val="de-DE"/>
        </w:rPr>
      </w:pPr>
      <w:r>
        <w:rPr>
          <w:lang w:val="de-DE"/>
        </w:rPr>
        <w:t xml:space="preserve">Tą, kurį dabar sužadina dieviškasis žodis, Dievo dvasia pirmiausia prašo tapti tylesnį, kad priešingos būtybės negalėtų jo pasiekti. Tik tada su dieviškąja pagalba jis galės geriau suprasti šią dieviškojo visos būties šaltinio žinią, nes iki šiol jis buvo susidaręs klaidingą nuomonę gyvenimo srityje. Kas nuoširdžiai pasiruošęs permąstyti ir nori gyventi dieviškąja proto savybe, netrukus taps įžvalgus ir supras, kodėl negalima nutylėti ir menkinti įstatymų pažeidimų, taip pat nesusidėti su žmonėmis, kurie tik išoriškai apsimeta sąžiningi, bet nenori atsisakyti savo melagingo požiūrio į gyvenimą.  </w:t>
      </w:r>
    </w:p>
    <w:p>
      <w:pPr>
        <w:rPr>
          <w:lang w:val="de-DE"/>
        </w:rPr>
      </w:pPr>
      <w:r>
        <w:rPr>
          <w:lang w:val="de-DE"/>
        </w:rPr>
        <w:t xml:space="preserve">Tai buvo žinia vidiniams žmonėms, nes daugelis jų vis dar nesupranta Dievo supratimo ir atleidimo įstatyminių savybių. Lygindami žmogaus gyvenimą su dangiškųjų būtybių dieviškuoju įstatymu, jie turėtų patirti, kaip Dievas Aš Esu atveria savo supratingą širdį, kad atleistų visoms šviesos būtybėms - tiek puolusioms nuopuolio būtyje, tiek Dangaus Karalystėje. Tačiau ji skiriasi nuo to, kokią ją sugalvojo ir įsivaizduoja giliai puolusios būtybės, kad galėtų ir toliau nesikeisdamos ir nesirūpindamos daryti teisės pažeidimus. Todėl Dievo Dvasia suteikia jums naudingų dvasinių atramų, padedančių permąstyti. Tik tada, kai maždaug suprasite, kokia širdinga būtybė yra Dievas ir kaip jį sukūrėme mes ankstesniais laikais su visomis savo išvystytomis savybėmis - kai kūrinija dar buvo vienovė, - tada nebegalėsite tikėti pasakomis apie giliai puolusias būtybes, kurios pritaikė dieviškuosius dėsnius taip, kaip joms patiko, kad nereikėtų sąžiningai keistis.  </w:t>
      </w:r>
    </w:p>
    <w:p>
      <w:pPr>
        <w:rPr>
          <w:lang w:val="de-DE"/>
        </w:rPr>
      </w:pPr>
      <w:r>
        <w:rPr>
          <w:lang w:val="de-DE"/>
        </w:rPr>
        <w:t xml:space="preserve">Iš tiesų tas, kuris priėmė į savo širdį visą šios žinios prasmę, vieną dieną galės labai džiaugtis, kai dėl šių dieviškų teiginių priartės vienu žingsniu prie dangaus karalystės. </w:t>
      </w:r>
    </w:p>
    <w:p>
      <w:pPr>
        <w:rPr>
          <w:lang w:val="de-DE"/>
        </w:rPr>
      </w:pPr>
      <w:r>
        <w:rPr>
          <w:lang w:val="de-DE"/>
        </w:rPr>
        <w:t xml:space="preserve">Tokia yra ir kiekvieno mažyčio Dievo meilės lašelio Aš Esu prasmė. </w:t>
      </w:r>
    </w:p>
    <w:p>
      <w:pPr>
        <w:rPr>
          <w:lang w:val="de-DE"/>
        </w:rPr>
      </w:pPr>
      <w:r>
        <w:rPr>
          <w:lang w:val="de-DE"/>
        </w:rPr>
        <w:t xml:space="preserve">Dievas Aš Esu linki, kad sėkmingai žengtumėte į dangiškąją šviesą ir kad atpažintumėte dieviškąjį protą, kuris yra pavaldus dieviškajai valiai. Tuomet iš vidaus labiau pajusite, ką Dievas savo rimtais ir pamokančiais nurodymais nori jumyse įgyvendinti, kad pasikeistumėte į dieviškąjį pirminį visų kūrinijos būtybių įstatymą. </w:t>
      </w:r>
    </w:p>
    <w:p>
      <w:pPr>
        <w:jc w:val="left"/>
        <w:spacing w:lineRule="auto" w:line="259" w:after="144" w:beforeAutospacing="0" w:afterAutospacing="0"/>
        <w:ind w:firstLine="0"/>
        <w:rPr>
          <w:lang w:val="de-DE"/>
        </w:rPr>
      </w:pPr>
      <w:r>
        <w:rPr>
          <w:lang w:val="de-DE"/>
        </w:rPr>
        <w:t xml:space="preserve"> </w:t>
      </w:r>
    </w:p>
    <w:p>
      <w:r>
        <w:t xml:space="preserve">Dievo pasveikinimas. </w:t>
      </w:r>
    </w:p>
    <w:sectPr>
      <w:type w:val="nextPage"/>
      <w:pgSz w:w="11900" w:h="16840" w:code="0"/>
      <w:pgMar w:left="1417" w:right="1417" w:top="1417" w:bottom="1134" w:header="708" w:footer="716"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1" w:leader="none"/>
      </w:tabs>
    </w:pPr>
    <w:r>
      <w:rPr>
        <w:sz w:val="16"/>
      </w:rPr>
      <w:t xml:space="preserve">F2-(Ba-Gu)  </w:t>
    </w:r>
    <w:r>
      <w:rPr>
        <w:sz w:val="18"/>
        <w:b w:val="1"/>
      </w:rPr>
      <w:tab/>
    </w:r>
    <w:r>
      <w:rPr>
        <w:sz w:val="20"/>
      </w:rPr>
      <w:tab/>
    </w:r>
  </w:p>
  <w:p>
    <w:pPr>
      <w:jc w:val="right"/>
      <w:spacing w:lineRule="auto" w:line="259" w:after="0" w:beforeAutospacing="0" w:afterAutospacing="0"/>
      <w:ind w:firstLine="0"/>
    </w:pPr>
  </w:p>
  <w:p>
    <w:pPr>
      <w:jc w:val="right"/>
      <w:spacing w:lineRule="auto" w:line="259" w:after="0" w:beforeAutospacing="0" w:afterAutospacing="0"/>
      <w:ind w:firstLine="0"/>
    </w:pPr>
    <w:r>
      <w:rPr>
        <w:sz w:val="16"/>
        <w:b w:val="1"/>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1" w:leader="none"/>
      </w:tabs>
      <w:rPr>
        <w:sz w:val="16"/>
      </w:rPr>
    </w:pPr>
    <w:r>
      <w:rPr>
        <w:sz w:val="18"/>
        <w:b w:val="1"/>
      </w:rPr>
      <w:tab/>
      <w:t xml:space="preserve"> </w:t>
    </w:r>
    <w:r>
      <w:rPr>
        <w:sz w:val="16"/>
      </w:rPr>
      <w:tab/>
    </w:r>
  </w:p>
  <w:p>
    <w:pPr>
      <w:jc w:val="center"/>
      <w:spacing w:lineRule="auto" w:line="259" w:after="0" w:beforeAutospacing="0" w:afterAutospacing="0"/>
      <w:ind w:firstLine="0"/>
      <w:tabs>
        <w:tab w:val="center" w:pos="4536" w:leader="none"/>
        <w:tab w:val="center" w:pos="4817" w:leader="none"/>
        <w:tab w:val="right" w:pos="9641" w:leader="none"/>
      </w:tabs>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59" w:after="0" w:beforeAutospacing="0" w:afterAutospacing="0"/>
      <w:ind w:firstLine="0"/>
      <w:tabs>
        <w:tab w:val="center" w:pos="4536" w:leader="none"/>
        <w:tab w:val="center" w:pos="4817" w:leader="none"/>
        <w:tab w:val="right" w:pos="9641" w:leader="none"/>
      </w:tabs>
      <w:rPr>
        <w:sz w:val="16"/>
      </w:rPr>
    </w:pPr>
    <w:r>
      <w:rPr>
        <w:sz w:val="16"/>
      </w:rPr>
      <w:t>F2-(Ba-Gu)</w:t>
    </w:r>
  </w:p>
  <w:p>
    <w:pPr>
      <w:jc w:val="right"/>
      <w:spacing w:lineRule="auto" w:line="225" w:after="17" w:beforeAutospacing="0" w:afterAutospacing="0"/>
      <w:rPr>
        <w:sz w:val="16"/>
        <w:color w:val="0000FF"/>
        <w:u w:val="single"/>
      </w:rPr>
    </w:pPr>
    <w:r>
      <w:rPr>
        <w:sz w:val="16"/>
        <w:color w:val="000000"/>
      </w:rPr>
      <w:t xml:space="preserve"> </w:t>
    </w:r>
    <w:r>
      <w:rPr>
        <w:sz w:val="16"/>
        <w:color w:val="0000FF"/>
        <w:u w:val="single"/>
      </w:rPr>
      <w:t>www.ich-bin-liebetroepfchen-gottes.de</w:t>
    </w:r>
  </w:p>
  <w:p>
    <w:pPr>
      <w:jc w:val="right"/>
      <w:spacing w:lineRule="auto" w:line="259" w:after="0" w:beforeAutospacing="0" w:afterAutospacing="0"/>
      <w:ind w:firstLine="0"/>
      <w:rPr>
        <w:sz w:val="16"/>
      </w:rPr>
    </w:pPr>
    <w:r>
      <w:rPr>
        <w:sz w:val="16"/>
        <w:color w:val="000000"/>
      </w:rPr>
      <w:tab/>
      <w:t xml:space="preserve"> </w:t>
      <w:tab/>
    </w:r>
    <w:r>
      <w:rPr>
        <w:sz w:val="16"/>
        <w:color w:val="0000FF"/>
        <w:u w:val="single"/>
      </w:rPr>
      <w:t>www.lebensrat-gottes.de</w:t>
    </w:r>
    <w:r>
      <w:rPr>
        <w:sz w:val="16"/>
        <w:color w:val="000000"/>
      </w:rPr>
      <w:t xml:space="preserve"> </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1" w:leader="none"/>
      </w:tabs>
    </w:pPr>
    <w:r>
      <w:rPr>
        <w:sz w:val="16"/>
      </w:rPr>
      <w:t xml:space="preserve">F2-(Ba-Gu)  </w:t>
    </w:r>
    <w:r>
      <w:rPr>
        <w:sz w:val="18"/>
        <w:b w:val="1"/>
      </w:rPr>
      <w:tab/>
    </w:r>
    <w:r>
      <w:rPr>
        <w:sz w:val="20"/>
      </w:rPr>
      <w:tab/>
    </w:r>
  </w:p>
  <w:p>
    <w:pPr>
      <w:jc w:val="right"/>
      <w:spacing w:lineRule="auto" w:line="259" w:after="0" w:beforeAutospacing="0" w:afterAutospacing="0"/>
      <w:ind w:firstLine="0"/>
    </w:pPr>
  </w:p>
  <w:p>
    <w:pPr>
      <w:jc w:val="right"/>
      <w:spacing w:lineRule="auto" w:line="259" w:after="0" w:beforeAutospacing="0" w:afterAutospacing="0"/>
      <w:ind w:firstLine="0"/>
    </w:pPr>
    <w:r>
      <w:rPr>
        <w:sz w:val="16"/>
        <w:b w:val="1"/>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3" w:type="dxa"/>
        <w:right w:w="96"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center"/>
            <w:spacing w:lineRule="auto" w:line="259" w:after="0" w:beforeAutospacing="0" w:afterAutospacing="0"/>
            <w:ind w:firstLine="0"/>
            <w:rPr>
              <w:lang w:val="de-DE"/>
            </w:rPr>
          </w:pPr>
          <w:r>
            <w:rPr>
              <w:sz w:val="16"/>
              <w:lang w:val="de-DE"/>
            </w:rPr>
            <w:t xml:space="preserve"> </w:t>
          </w:r>
          <w:r>
            <w:rPr>
              <w:sz w:val="16"/>
              <w:b w:val="1"/>
              <w:lang w:val="de-DE"/>
            </w:rPr>
            <w:t xml:space="preserve"> 2006 03 05 </w:t>
          </w:r>
          <w:r>
            <w:rPr>
              <w:sz w:val="16"/>
              <w:lang w:val="de-DE"/>
            </w:rPr>
            <w:t xml:space="preserve">(aktuali data) </w:t>
          </w:r>
          <w:r>
            <w:rPr>
              <w:sz w:val="18"/>
              <w:b w:val="1"/>
              <w:lang w:val="de-DE"/>
            </w:rPr>
            <w:t xml:space="preserve">Aš esu - Meilės lašai iš Dangaus šaltinio </w:t>
          </w:r>
          <w:r>
            <w:rPr>
              <w:sz w:val="16"/>
              <w:b w:val="1"/>
              <w:lang w:val="de-DE"/>
            </w:rPr>
            <w:t xml:space="preserve">2006 01 14 </w:t>
          </w:r>
          <w:r>
            <w:rPr>
              <w:sz w:val="16"/>
              <w:lang w:val="de-DE"/>
            </w:rPr>
            <w:t xml:space="preserve">žinia "Kaip galime įžvalgiau suvokti Dievo supratimą apie mūsų įstatymų pažeidimus ir jų atleidimą?" (5 puslapiai)   </w:t>
          </w:r>
        </w:p>
      </w:tc>
    </w:tr>
  </w:tbl>
  <w:p>
    <w:pPr>
      <w:jc w:val="left"/>
      <w:spacing w:lineRule="auto" w:line="259" w:after="0" w:beforeAutospacing="0" w:afterAutospacing="0"/>
      <w:ind w:firstLine="0"/>
      <w:rPr>
        <w:lang w:val="de-DE"/>
      </w:rPr>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545" w:type="dxa"/>
      <w:tblInd w:w="0" w:type="dxa"/>
      <w:tblCellMar>
        <w:top w:w="113" w:type="dxa"/>
        <w:left w:w="113" w:type="dxa"/>
        <w:right w:w="96" w:type="dxa"/>
      </w:tblCellMar>
      <w:tblLook w:val="04A0"/>
      <w:tblOverlap w:val="never"/>
      <w:tblpPr w:tblpX="1306" w:tblpY="713" w:horzAnchor="page" w:vertAnchor="page"/>
    </w:tblPr>
    <w:tr>
      <w:trPr>
        <w:trHeight w:hRule="atLeast" w:val="568"/>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545" w:type="dxa"/>
        </w:tcPr>
        <w:p>
          <w:pPr>
            <w:jc w:val="center"/>
            <w:spacing w:lineRule="auto" w:line="259" w:after="0" w:beforeAutospacing="0" w:afterAutospacing="0"/>
            <w:ind w:firstLine="0"/>
            <w:rPr>
              <w:sz w:val="16"/>
              <w:lang w:val="de-DE"/>
            </w:rPr>
          </w:pPr>
          <w:r>
            <w:rPr>
              <w:sz w:val="16"/>
              <w:b w:val="1"/>
              <w:lang w:val="de-DE"/>
            </w:rPr>
            <w:t xml:space="preserve">2006 03 05 </w:t>
          </w:r>
          <w:r>
            <w:rPr>
              <w:sz w:val="16"/>
              <w:lang w:val="de-DE"/>
            </w:rPr>
            <w:t xml:space="preserve">(aktuali data) </w:t>
          </w:r>
          <w:r>
            <w:rPr>
              <w:sz w:val="16"/>
              <w:b w:val="1"/>
              <w:color w:val="0000FF"/>
              <w:lang w:val="de-DE"/>
            </w:rPr>
            <w:t xml:space="preserve">Aš esu - Meilės lašai iš Dangaus šaltinio </w:t>
          </w:r>
          <w:r>
            <w:rPr>
              <w:sz w:val="16"/>
              <w:b w:val="1"/>
              <w:lang w:val="de-DE"/>
            </w:rPr>
            <w:t xml:space="preserve">2006 01 14 </w:t>
          </w:r>
          <w:r>
            <w:rPr>
              <w:sz w:val="16"/>
              <w:lang w:val="de-DE"/>
            </w:rPr>
            <w:t>žinia</w:t>
          </w:r>
        </w:p>
        <w:p>
          <w:pPr>
            <w:jc w:val="center"/>
            <w:spacing w:lineRule="auto" w:line="259" w:after="0" w:beforeAutospacing="0" w:afterAutospacing="0"/>
            <w:ind w:firstLine="0"/>
            <w:rPr>
              <w:sz w:val="16"/>
              <w:lang w:val="de-DE"/>
            </w:rPr>
          </w:pPr>
          <w:r>
            <w:rPr>
              <w:sz w:val="16"/>
              <w:lang w:val="de-DE"/>
            </w:rPr>
            <w:t xml:space="preserve"> "Kaip galime įžvalgiau suvokti Dievo supratimą apie mūsų įstatymų pažeidimus ir jų atleidimą?" (5 puslapiai)</w:t>
          </w:r>
        </w:p>
      </w:tc>
    </w:tr>
  </w:tbl>
  <w:p>
    <w:pPr>
      <w:jc w:val="left"/>
      <w:spacing w:lineRule="auto" w:line="259" w:after="0" w:beforeAutospacing="0" w:afterAutospacing="0"/>
      <w:ind w:firstLine="0"/>
      <w:rPr>
        <w:lang w:val="de-DE"/>
      </w:rPr>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3" w:type="dxa"/>
        <w:right w:w="96"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center"/>
            <w:spacing w:lineRule="auto" w:line="259" w:after="0" w:beforeAutospacing="0" w:afterAutospacing="0"/>
            <w:ind w:firstLine="0"/>
            <w:rPr>
              <w:lang w:val="de-DE"/>
            </w:rPr>
          </w:pPr>
          <w:r>
            <w:rPr>
              <w:sz w:val="16"/>
              <w:lang w:val="de-DE"/>
            </w:rPr>
            <w:t xml:space="preserve"> </w:t>
          </w:r>
          <w:r>
            <w:rPr>
              <w:sz w:val="16"/>
              <w:b w:val="1"/>
              <w:lang w:val="de-DE"/>
            </w:rPr>
            <w:t xml:space="preserve"> 2006 03 05 </w:t>
          </w:r>
          <w:r>
            <w:rPr>
              <w:sz w:val="16"/>
              <w:lang w:val="de-DE"/>
            </w:rPr>
            <w:t xml:space="preserve">(aktuali data) </w:t>
          </w:r>
          <w:r>
            <w:rPr>
              <w:sz w:val="18"/>
              <w:b w:val="1"/>
              <w:lang w:val="de-DE"/>
            </w:rPr>
            <w:t xml:space="preserve">Aš esu - Meilės lašai iš Dangaus šaltinio </w:t>
          </w:r>
          <w:r>
            <w:rPr>
              <w:sz w:val="16"/>
              <w:b w:val="1"/>
              <w:lang w:val="de-DE"/>
            </w:rPr>
            <w:t xml:space="preserve">2006 01 14 </w:t>
          </w:r>
          <w:r>
            <w:rPr>
              <w:sz w:val="16"/>
              <w:lang w:val="de-DE"/>
            </w:rPr>
            <w:t xml:space="preserve">žinia "Kaip galime įžvalgiau suvokti Dievo supratimą apie mūsų įstatymų pažeidimus ir jų atleidimą?" (5 puslapiai)   </w:t>
          </w:r>
        </w:p>
      </w:tc>
    </w:tr>
  </w:tbl>
  <w:p>
    <w:pPr>
      <w:jc w:val="left"/>
      <w:spacing w:lineRule="auto" w:line="259" w:after="0" w:beforeAutospacing="0" w:afterAutospacing="0"/>
      <w:ind w:firstLine="0"/>
      <w:rPr>
        <w:lang w:val="de-DE"/>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en-US" w:bidi="ar-SA" w:eastAsia="en-US"/>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30" w:beforeAutospacing="0" w:afterAutospacing="0"/>
      <w:ind w:hanging="10" w:left="10"/>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