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CF1C82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24"/>
          <w:lang w:val="en-US"/>
        </w:rPr>
      </w:pPr>
    </w:p>
    <w:p>
      <w:pPr>
        <w:jc w:val="center"/>
        <w:rPr>
          <w:rFonts w:ascii="Arial" w:hAnsi="Arial"/>
          <w:sz w:val="40"/>
          <w:b w:val="1"/>
          <w:color w:val="0000FF"/>
        </w:rPr>
      </w:pPr>
      <w:r>
        <w:rPr>
          <w:rFonts w:ascii="Arial" w:hAnsi="Arial"/>
          <w:sz w:val="40"/>
          <w:b w:val="1"/>
          <w:color w:val="0000FF"/>
        </w:rPr>
        <w:t>Per didelis elgesys valgant</w:t>
      </w:r>
    </w:p>
    <w:p>
      <w:pPr>
        <w:jc w:val="center"/>
        <w:rPr>
          <w:rFonts w:ascii="Arial" w:hAnsi="Arial"/>
          <w:sz w:val="40"/>
          <w:b w:val="1"/>
        </w:rPr>
      </w:pPr>
    </w:p>
    <w:p>
      <w:pPr>
        <w:jc w:val="both"/>
        <w:rPr>
          <w:rFonts w:ascii="Arial" w:hAnsi="Arial"/>
          <w:sz w:val="24"/>
          <w:color w:val="0000FF"/>
        </w:rPr>
      </w:pPr>
      <w:r>
        <w:rPr>
          <w:rFonts w:ascii="Arial" w:hAnsi="Arial"/>
          <w:sz w:val="24"/>
          <w:color w:val="0000FF"/>
        </w:rPr>
        <w:t xml:space="preserve">Daugelis Dievą mylinčių žmonių yra priėmę ypatingus mitybos būdus ir tiki, kad jie yra aukštesni už kitus žmones. Dangiškoji meilės dvasia per dangiškuosius šviesos pasiuntinius stengiasi nušviesti jų gyvenimo būdą ir paaiškinti, kad dangiškajame lygybės principe nėra aukštesnių socialinių klasių ir maisto taisyklių.  Jis taip pat liepia jiems pagalvoti, ką jie daro sau, jei laikosi sustingusio, tariamai garbingo valgymo būdo. </w:t>
      </w:r>
    </w:p>
    <w:p>
      <w:pPr>
        <w:jc w:val="both"/>
        <w:rPr>
          <w:rFonts w:ascii="Arial" w:hAnsi="Arial"/>
          <w:sz w:val="24"/>
        </w:rPr>
      </w:pPr>
      <w:r>
        <w:rPr>
          <w:rFonts w:ascii="Arial" w:hAnsi="Arial"/>
          <w:sz w:val="24"/>
        </w:rPr>
        <w:t xml:space="preserve"> </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Sveikinu jus, kadaise žemiškais drabužiais apsirengusios tyros šviesos būtybės, ketinančios </w:t>
      </w:r>
    </w:p>
    <w:p>
      <w:pPr>
        <w:jc w:val="both"/>
        <w:rPr>
          <w:rFonts w:ascii="Arial" w:hAnsi="Arial"/>
          <w:sz w:val="24"/>
        </w:rPr>
      </w:pPr>
      <w:r>
        <w:rPr>
          <w:rFonts w:ascii="Arial" w:hAnsi="Arial"/>
          <w:sz w:val="24"/>
        </w:rPr>
        <w:t xml:space="preserve">sugrįžo pas mus į dangaus karalystę! </w:t>
      </w:r>
    </w:p>
    <w:p>
      <w:pPr>
        <w:jc w:val="both"/>
        <w:rPr>
          <w:rFonts w:ascii="Arial" w:hAnsi="Arial"/>
          <w:sz w:val="24"/>
        </w:rPr>
      </w:pPr>
    </w:p>
    <w:p>
      <w:pPr>
        <w:jc w:val="both"/>
        <w:rPr>
          <w:rFonts w:ascii="Arial" w:hAnsi="Arial"/>
          <w:sz w:val="24"/>
        </w:rPr>
      </w:pPr>
      <w:r>
        <w:rPr>
          <w:rFonts w:ascii="Arial" w:hAnsi="Arial"/>
          <w:sz w:val="24"/>
        </w:rPr>
        <w:t xml:space="preserve">Mes, tyros dangiškosios šviesos būtybės, nežinome jokių valgymo manierų, kaip jūs, žmonės. Pas mus nėra gurmaniško, perdėto valgymo būdo. Tačiau pasipūtę Žemės aukštesniųjų socialinių sluoksnių žmonės savo pokyliams ir kitiems ypatingiems susibūrimams yra susikūrę puikias stalo manieras, kurios juos fiziškai ir dvasiškai varžo ir veda prie sustingusio, pasipūtusio ir žemo požiūrio. </w:t>
      </w:r>
    </w:p>
    <w:p>
      <w:pPr>
        <w:jc w:val="both"/>
        <w:rPr>
          <w:rFonts w:ascii="Arial" w:hAnsi="Arial"/>
          <w:sz w:val="24"/>
        </w:rPr>
      </w:pPr>
    </w:p>
    <w:p>
      <w:pPr>
        <w:jc w:val="both"/>
        <w:rPr>
          <w:rFonts w:ascii="Arial" w:hAnsi="Arial"/>
          <w:sz w:val="24"/>
        </w:rPr>
      </w:pPr>
      <w:r>
        <w:rPr>
          <w:rFonts w:ascii="Arial" w:hAnsi="Arial"/>
          <w:sz w:val="24"/>
        </w:rPr>
        <w:t xml:space="preserve">Mes, tyros būtybės, žinome, kad jums labai sunku rasti aukso vidurį suvartojamam maistui. Vis dėlto meilės dvasia ragina jus pagalvoti, kaip galėtumėte vartoti maistą nepastebimai, netrukdomi išorinių veiksnių, bet susikaupę ir turėdami vidinį santykį su maistu.  Tai yra svarbiausias dalykas valgant, nes taip iš maisto galima gauti daug jėgų, kad galėtumėte energingiau, gyvybingiau ir geriau atlikti kasdienio gyvenimo užduotis. </w:t>
      </w:r>
    </w:p>
    <w:p>
      <w:pPr>
        <w:jc w:val="both"/>
        <w:rPr>
          <w:rFonts w:ascii="Arial" w:hAnsi="Arial"/>
          <w:sz w:val="24"/>
        </w:rPr>
      </w:pPr>
    </w:p>
    <w:p>
      <w:pPr>
        <w:jc w:val="both"/>
        <w:rPr>
          <w:rFonts w:ascii="Arial" w:hAnsi="Arial"/>
          <w:sz w:val="24"/>
        </w:rPr>
      </w:pPr>
      <w:r>
        <w:rPr>
          <w:rFonts w:ascii="Arial" w:hAnsi="Arial"/>
          <w:sz w:val="24"/>
        </w:rPr>
        <w:t xml:space="preserve">Kas valgydamas vis dar per daug dėmesio skiria išoriniam elgesiui, turėtų savęs paklausti, kodėl nekreipia dėmesio į vidinę maisto galią ir skonį. Tačiau tai priklauso nuo jo paties, nes jis yra laisva visuotinė būtybė visą amžinybę. </w:t>
      </w:r>
    </w:p>
    <w:p>
      <w:pPr>
        <w:jc w:val="both"/>
        <w:rPr>
          <w:rFonts w:ascii="Arial" w:hAnsi="Arial"/>
          <w:sz w:val="24"/>
        </w:rPr>
      </w:pPr>
    </w:p>
    <w:p>
      <w:pPr>
        <w:jc w:val="both"/>
        <w:rPr>
          <w:rFonts w:ascii="Arial" w:hAnsi="Arial"/>
          <w:sz w:val="24"/>
        </w:rPr>
      </w:pPr>
      <w:r>
        <w:rPr>
          <w:rFonts w:ascii="Arial" w:hAnsi="Arial"/>
          <w:sz w:val="24"/>
        </w:rPr>
        <w:t xml:space="preserve">Pamąstykite: Kas stebi valgantį žmogų ir priekaištauja jam, pavyzdžiui, dėl neteisingos laikysenos, netinkamo elgesio su stalo įrankiais ir maisto vartojimo, pažeidžia dangiškąją būties laisvę, be to, vargu ar priima maistą su dėkingumu Dievui, gamtai ir žmonėms, turėjusiems reikalų su maisto ruošimu. Toks žmogus yra labiau orientuotas į išorę ir beveik nesuvokia, ką valgo. Dėl to jis maistą vartoja be jutiminio suvokimo. </w:t>
      </w:r>
    </w:p>
    <w:p>
      <w:pPr>
        <w:jc w:val="both"/>
        <w:rPr>
          <w:rFonts w:ascii="Arial" w:hAnsi="Arial"/>
          <w:sz w:val="24"/>
        </w:rPr>
      </w:pPr>
      <w:r>
        <w:rPr>
          <w:rFonts w:ascii="Arial" w:hAnsi="Arial"/>
          <w:sz w:val="24"/>
        </w:rPr>
        <w:t xml:space="preserve">Tai reiškia, kad jo ląstelės sutrinka dėl žmogaus išsiblaškymo įsisavinant maiste esančias energijas. Iš tiesų dėl nuolatinio žmogaus blaškymosi valgant jo ląstelės negali susikoncentruoti į maisto panaudojimą ar energijos įsisavinimą. Dėl to žmogus yra tik šiek tiek energetiškai įkrautas. Taip jis atiduoda brangią išorinę energiją savo kūno gerovei ir galiausiai kenkia pats sau. </w:t>
      </w:r>
    </w:p>
    <w:p>
      <w:pPr>
        <w:jc w:val="both"/>
        <w:rPr>
          <w:rFonts w:ascii="Arial" w:hAnsi="Arial"/>
          <w:sz w:val="24"/>
        </w:rPr>
      </w:pPr>
    </w:p>
    <w:p>
      <w:pPr>
        <w:jc w:val="both"/>
        <w:rPr>
          <w:rFonts w:ascii="Arial" w:hAnsi="Arial"/>
          <w:sz w:val="24"/>
        </w:rPr>
      </w:pPr>
      <w:r>
        <w:rPr>
          <w:rFonts w:ascii="Arial" w:hAnsi="Arial"/>
          <w:sz w:val="24"/>
        </w:rPr>
        <w:t xml:space="preserve">Deja, valgydami išoriškai nukreipti dvasiškai neišprusę žmonės savo netinkamu elgesiu sugeria daug mažiau energijos. Užuot žiūrėję į kitus žmones, ar jie elgiasi teisingai pagal pasaulietiškus aukštesnės visuomenės standartus, daug svarbiau būtų sąmoningai vartoti maistą. Kas nori išsivaduoti iš perdėtai griežtų ar tėvų griežtų mitybos įpročių, turėtų pasirūpinti, kad savo griežtų standartų, kuriuos pats sau nustatė, netaikytų kitiems žmonėms.  Tas, kuris klaidingai mano, kad turi primesti kitiems žmonėms savo elgesį prie stalo ir valgymo įpročius, turėtų žinoti, kad jis veikia prieš laisvas dangiškas gyvenimo taisykles. Nė viena dangaus būtybė nedrįstų nurodinėti kitai, kaip valgyti vaisius. Ji taip pat neatima teisės priekaištauti.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 mūsų laisvas, visuotinis dangiškasis gyvenimas, kurio pavyzdį mums davė mūsų pirmapradžiai tėvai ir kurį jie atnešė į Aš Esu Dievybė. Jei jums būtų suteikta aiškiaregystė, kad iš savo sielos prisiminimų iškviestumėte dangiškųjų būtybių maitinimosi procesą, nepamatytumėte jų sėdinčių sustingusių ar nejudančių.  Jus nustebintų tai, kad valgydami ne visada užimame tiesią sėdimąją padėtį. Mes norime išlikti mobilūs. Gyvename nevaržomoje būties laisvėje be jokių valgymo ar elgesio taisyklių. Esame nepriklausomos būtybės ir niekas negali mums nurodyti, kaip elgtis valgant. Kiekvienas ją priima savaip, pagal savo išvystytą sąmonę. Tai neturi nieko bendra su jūsų aukštesne visuomenės klase, kur reikia laikytis nustatytų taisyklių, kurios jas nulėmė. Tas, kuris jų nesilaiko įsigyjančiųjų ir gerbiamų žmonių pasaulyje, yra atstumtasis ir dėl savo netobulų bendravimo manierų nėra priimamas ar į jį su malonumu žiūrima jų išaukštintuose, širdžiai mieluose sluoksniuose.  Tai yra būtybės vergovė ir tėviškumas, net jei tai daroma nežemiškuose pasauliuose. </w:t>
      </w:r>
    </w:p>
    <w:p>
      <w:pPr>
        <w:jc w:val="both"/>
        <w:rPr>
          <w:rFonts w:ascii="Arial" w:hAnsi="Arial"/>
          <w:sz w:val="24"/>
        </w:rPr>
      </w:pPr>
    </w:p>
    <w:p>
      <w:pPr>
        <w:jc w:val="both"/>
        <w:rPr>
          <w:rFonts w:ascii="Arial" w:hAnsi="Arial"/>
          <w:sz w:val="24"/>
        </w:rPr>
      </w:pPr>
      <w:r>
        <w:rPr>
          <w:rFonts w:ascii="Arial" w:hAnsi="Arial"/>
          <w:sz w:val="24"/>
        </w:rPr>
        <w:t xml:space="preserve">Todėl meilės dvasia prašo dangaus grįžtančiųjų: verčiau užsiimkite savo neteisėto elgesio savęs pažinimu, nes tik pasikeitusi jūsų prigimtis priartina jus prie dangiškųjų gyvenimo įstatymų ir prie mūsų dangaus karalystėje!  </w:t>
      </w:r>
    </w:p>
    <w:p>
      <w:pPr>
        <w:jc w:val="both"/>
        <w:rPr>
          <w:rFonts w:ascii="Arial" w:hAnsi="Arial"/>
          <w:sz w:val="24"/>
        </w:rPr>
      </w:pPr>
    </w:p>
    <w:p>
      <w:pPr>
        <w:jc w:val="both"/>
        <w:rPr>
          <w:rFonts w:ascii="Arial" w:hAnsi="Arial"/>
          <w:sz w:val="24"/>
        </w:rPr>
      </w:pPr>
      <w:r>
        <w:rPr>
          <w:rFonts w:ascii="Arial" w:hAnsi="Arial"/>
          <w:sz w:val="24"/>
        </w:rPr>
        <w:t xml:space="preserve">Prašome stengtis pasirinkti aukso vidurį savo elgesyje visose žemiškojo gyvenimo srityse. Per daug nekalbėkite ir elkitės kaip normaliai išauklėti žmonės. Iš tiesų, užsiimti primestu elgesiu valgio metu yra nereikalinga ir gaištamas laikas, kurį jūs turite praleisti pakeliui į šviesos karalystę. </w:t>
      </w:r>
    </w:p>
    <w:p>
      <w:pPr>
        <w:jc w:val="both"/>
        <w:rPr>
          <w:rFonts w:ascii="Arial" w:hAnsi="Arial"/>
          <w:sz w:val="24"/>
        </w:rPr>
      </w:pPr>
    </w:p>
    <w:p>
      <w:pPr>
        <w:jc w:val="both"/>
        <w:rPr>
          <w:rFonts w:ascii="Arial" w:hAnsi="Arial"/>
          <w:sz w:val="24"/>
        </w:rPr>
      </w:pPr>
      <w:r>
        <w:rPr>
          <w:rFonts w:ascii="Arial" w:hAnsi="Arial"/>
          <w:sz w:val="24"/>
        </w:rPr>
        <w:t xml:space="preserve">Diskusijos apie tai tik kainuoja jums nereikalingų gyvybinių energijų, kurių savo žemiškojo kelio metu negalite atiduoti ar iššvaistyti. Gerai pagalvokite, ar ir toliau laikysitės iš anksto nustatytos programos, dėl kurios valgydami elgiatės perdėtai, ar mieliau priimsite meilės dvasios pasiūlymus. Gali būti, kad į jūsų rankas pateko rašytiniai nurodymai, kuriais norima jus nukreipti į aukštesnę visuomenę. Išmintingai tai apsvarstykite ir paklauskite savęs, ar jie priartina jus prie amžinojo gyvenimo, ar veda pas aukštesnius žmones šiame dangiškai tolimame pasaulyje. </w:t>
      </w:r>
    </w:p>
    <w:p>
      <w:pPr>
        <w:jc w:val="both"/>
        <w:rPr>
          <w:rFonts w:ascii="Arial" w:hAnsi="Arial"/>
          <w:sz w:val="24"/>
        </w:rPr>
      </w:pPr>
    </w:p>
    <w:p>
      <w:pPr>
        <w:jc w:val="both"/>
        <w:rPr>
          <w:rFonts w:ascii="Arial" w:hAnsi="Arial"/>
          <w:sz w:val="24"/>
        </w:rPr>
      </w:pPr>
      <w:r>
        <w:rPr>
          <w:rFonts w:ascii="Arial" w:hAnsi="Arial"/>
          <w:sz w:val="24"/>
        </w:rPr>
        <w:t xml:space="preserve">Būkite dosnūs ir supratingi vieni kitiems, įskaitant elgesį valgant, kad dėl jūsų siauro mąstymo nekiltų tarpasmeninės disharmonijos. </w:t>
      </w:r>
    </w:p>
    <w:p>
      <w:pPr>
        <w:jc w:val="both"/>
        <w:rPr>
          <w:rFonts w:ascii="Arial" w:hAnsi="Arial"/>
          <w:sz w:val="24"/>
        </w:rPr>
      </w:pPr>
    </w:p>
    <w:p>
      <w:pPr>
        <w:jc w:val="both"/>
        <w:rPr>
          <w:rFonts w:ascii="Arial" w:hAnsi="Arial"/>
          <w:sz w:val="24"/>
        </w:rPr>
      </w:pPr>
      <w:r>
        <w:rPr>
          <w:rFonts w:ascii="Arial" w:hAnsi="Arial"/>
          <w:sz w:val="24"/>
        </w:rPr>
        <w:t xml:space="preserve">Jei valgydami susiduriate su žmonėmis, kurie elgiasi nemaloniai... </w:t>
      </w:r>
    </w:p>
    <w:p>
      <w:pPr>
        <w:jc w:val="both"/>
        <w:rPr>
          <w:rFonts w:ascii="Arial" w:hAnsi="Arial"/>
          <w:sz w:val="24"/>
        </w:rPr>
      </w:pPr>
      <w:r>
        <w:rPr>
          <w:rFonts w:ascii="Arial" w:hAnsi="Arial"/>
          <w:sz w:val="24"/>
        </w:rPr>
        <w:t xml:space="preserve">per daug atidžiai jų nestebėkite. Šiuo metu jie negali arba nenori savęs dovanoti kitaip. Tačiau gali būti ir taip, kad tai jus labai jaudina. Jei taip yra iš tikrųjų, tuomet vis dar esate apsunkintas valgymo elgesio. Galite daryti prielaidą, kad jūsų valgymo elgesys kažkada buvo panašus arba sustingęs ir pernelyg didelis. </w:t>
      </w:r>
    </w:p>
    <w:p>
      <w:pPr>
        <w:jc w:val="both"/>
        <w:rPr>
          <w:rFonts w:ascii="Arial" w:hAnsi="Arial"/>
          <w:sz w:val="24"/>
        </w:rPr>
      </w:pPr>
    </w:p>
    <w:p>
      <w:pPr>
        <w:jc w:val="both"/>
        <w:rPr>
          <w:rFonts w:ascii="Arial" w:hAnsi="Arial"/>
          <w:sz w:val="24"/>
        </w:rPr>
      </w:pPr>
      <w:r>
        <w:rPr>
          <w:rFonts w:ascii="Arial" w:hAnsi="Arial"/>
          <w:sz w:val="24"/>
        </w:rPr>
        <w:t xml:space="preserve">Viskas, kas jus sutinka čia, žemėje, ir kas jus labai trikdo ar jaudina, atspindi jums kažką, kas skirta savęs pažinimui. Tai gali būti naudinga, kad greičiau atsikratytumėte netinkamo elgesio. </w:t>
      </w:r>
    </w:p>
    <w:p>
      <w:pPr>
        <w:jc w:val="both"/>
        <w:rPr>
          <w:rFonts w:ascii="Arial" w:hAnsi="Arial"/>
          <w:sz w:val="24"/>
        </w:rPr>
      </w:pPr>
    </w:p>
    <w:p>
      <w:pPr>
        <w:jc w:val="both"/>
        <w:rPr>
          <w:rFonts w:ascii="Arial" w:hAnsi="Arial"/>
          <w:sz w:val="24"/>
        </w:rPr>
      </w:pPr>
      <w:r>
        <w:rPr>
          <w:rFonts w:ascii="Arial" w:hAnsi="Arial"/>
          <w:sz w:val="24"/>
        </w:rPr>
        <w:t xml:space="preserve">To jums linki tyra dangaus šviesos būtybė, kuri gavo žinią iš Aš Esu Dievybės, kad perduotų ją dievobaimingiems žmonėms.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Kristus dangiškoje Aš esu meilės sąjungoje kalba ta pačia tema: </w:t>
      </w:r>
    </w:p>
    <w:p>
      <w:pPr>
        <w:jc w:val="both"/>
        <w:rPr>
          <w:rFonts w:ascii="Arial" w:hAnsi="Arial"/>
          <w:sz w:val="24"/>
        </w:rPr>
      </w:pPr>
    </w:p>
    <w:p>
      <w:pPr>
        <w:jc w:val="both"/>
        <w:rPr>
          <w:rFonts w:ascii="Arial" w:hAnsi="Arial"/>
          <w:sz w:val="24"/>
        </w:rPr>
      </w:pPr>
      <w:r>
        <w:rPr>
          <w:rFonts w:ascii="Arial" w:hAnsi="Arial"/>
          <w:sz w:val="24"/>
        </w:rPr>
        <w:t xml:space="preserve">Mes, dangiškosios būtybės, visi gyvename pagal vienybės ir lygybės principą, nors esame skirtingų evoliucijos lygių. Niekas iš mūsų nedrįstų nurodyti būtybei, kuri dar nėra taip toli išsivysčiusi, kaip ji turėtų elgtis ir gyventi pagal savo aukštesnę sąmonę.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Tačiau aukštesnės visuomenės žmonės nori mokyti arba primesti savo išlavintą sąmonę tariamai paprastiems žmonėms. Tačiau tai yra už dangiškosios būties laisvės ribų. </w:t>
      </w:r>
    </w:p>
    <w:p>
      <w:pPr>
        <w:jc w:val="both"/>
        <w:rPr>
          <w:rFonts w:ascii="Arial" w:hAnsi="Arial"/>
          <w:sz w:val="24"/>
        </w:rPr>
      </w:pPr>
    </w:p>
    <w:p>
      <w:pPr>
        <w:jc w:val="both"/>
        <w:rPr>
          <w:rFonts w:ascii="Arial" w:hAnsi="Arial"/>
          <w:sz w:val="24"/>
        </w:rPr>
      </w:pPr>
      <w:r>
        <w:rPr>
          <w:rFonts w:ascii="Arial" w:hAnsi="Arial"/>
          <w:sz w:val="24"/>
        </w:rPr>
        <w:t xml:space="preserve">Niekada, kaip Jėzus iš Nazareto, o vėliau iš dangiškosios Aš Esu Meilės Sąjungos, nesu nukreipęs savęs per skelbėjus prieš aukštesniąją visuomenės klasę.  Bet kadangi </w:t>
      </w:r>
    </w:p>
    <w:p>
      <w:pPr>
        <w:jc w:val="both"/>
        <w:rPr>
          <w:rFonts w:ascii="Arial" w:hAnsi="Arial"/>
          <w:sz w:val="24"/>
        </w:rPr>
      </w:pPr>
      <w:r>
        <w:rPr>
          <w:rFonts w:ascii="Arial" w:hAnsi="Arial"/>
          <w:sz w:val="24"/>
        </w:rPr>
        <w:t xml:space="preserve">kai kurie iš jų kitaip gyvenančius savo bičiulius laikė antrarūšiais ar žemesniais ir elgėsi su jais žeminančiai, atkreipiau jų dėmesį į šį faktą, duodamas rimtų patarimų, kad jie suprastų savo neteisingą elgesį ir jį pakeistų, jei nori sugrįžti į dangaus karalystę. </w:t>
      </w:r>
    </w:p>
    <w:p>
      <w:pPr>
        <w:jc w:val="both"/>
        <w:rPr>
          <w:rFonts w:ascii="Arial" w:hAnsi="Arial"/>
          <w:sz w:val="24"/>
        </w:rPr>
      </w:pPr>
    </w:p>
    <w:p>
      <w:pPr>
        <w:jc w:val="both"/>
        <w:rPr>
          <w:rFonts w:ascii="Arial" w:hAnsi="Arial"/>
          <w:sz w:val="24"/>
        </w:rPr>
      </w:pPr>
      <w:r>
        <w:rPr>
          <w:rFonts w:ascii="Arial" w:hAnsi="Arial"/>
          <w:sz w:val="24"/>
        </w:rPr>
        <w:t xml:space="preserve">Tačiau aukštesnioji socialinė klasė pasižymi tam tikru dangiškųjų būtybių elgesiu, tačiau tai, kaip jos atstovai elgiasi su tariamai neišprususiais žmonėmis, mano meilės dvasios požiūriu tikrai galima pavadinti arogancija ir pasipūtimu. Apie šias neigiamas savybes mano meilės dvasia vėl ir vėl kalba žinutėse. Kas iš dangaus sugrįžėlių, kurie prašo manęs nurodyti jiems kelią į dangaus karalystę, vis dar yra apsunkintas šio iškrypėliško elgesio, tam patariu kuo greičiau jo atsikratyti, nes nuopuolio būtybės masiškai ieško tokių žmonių. Jei jie nepakeis savo elgesio, netrukus nukris į vidinį kelią, o kai atsidurs pomirtiniame pasaulyje, jų dvasinės kančios dėl iškrypėliško žmogaus elgesio bus labai didelės. Taigi jie negali eiti namo, ir tai tikrai supranta kiekvienas rimtai tikintis Dievą vidinis žmogus.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Mano šviesa - Kristus - įsikūnijo Jėzuje iš Nazareto.  Sutikau daugybę žmonių, turinčių skirtingą sąmonę ir priklausančių skirtingiems socialiniams sluoksniams. Žvelgiant iš dangiškojo gyvenimo principo, jie visi man buvo lygūs, net jei jų psichika buvo skirtingai apsunkinta. </w:t>
      </w:r>
    </w:p>
    <w:p>
      <w:pPr>
        <w:jc w:val="both"/>
        <w:rPr>
          <w:rFonts w:ascii="Arial" w:hAnsi="Arial"/>
          <w:sz w:val="24"/>
        </w:rPr>
      </w:pPr>
    </w:p>
    <w:p>
      <w:pPr>
        <w:jc w:val="both"/>
        <w:rPr>
          <w:rFonts w:ascii="Arial" w:hAnsi="Arial"/>
          <w:sz w:val="24"/>
        </w:rPr>
      </w:pPr>
      <w:r>
        <w:rPr>
          <w:rFonts w:ascii="Arial" w:hAnsi="Arial"/>
          <w:sz w:val="24"/>
        </w:rPr>
        <w:t xml:space="preserve">Kai kurie iš jų buvo išmokę žinių ar išmoktų elgesio būdų, kuriais buvo masiškai kontroliuojami, nes tikėjo, kad kilnus elgesys bus mūsų dangiškasis gyvenimo būdas.  Tačiau jie labai klydo, nes Dangaus Karalystėje nėra jokių primestų manierų ar elgesio su kitomis būtybėmis taisyklių. </w:t>
      </w:r>
    </w:p>
    <w:p>
      <w:pPr>
        <w:jc w:val="both"/>
        <w:rPr>
          <w:rFonts w:ascii="Arial" w:hAnsi="Arial"/>
          <w:sz w:val="24"/>
        </w:rPr>
      </w:pPr>
    </w:p>
    <w:p>
      <w:pPr>
        <w:jc w:val="both"/>
        <w:rPr>
          <w:rFonts w:ascii="Arial" w:hAnsi="Arial"/>
          <w:sz w:val="24"/>
        </w:rPr>
      </w:pPr>
      <w:r>
        <w:rPr>
          <w:rFonts w:ascii="Arial" w:hAnsi="Arial"/>
          <w:sz w:val="24"/>
        </w:rPr>
        <w:t xml:space="preserve">Mes, dangiškosios būtybės, gauname prisiminimus iš Aš Esu Dievybės, kad galėtume pereiti į aukštesnį evoliucijos etapą, kad išplėstume gyvenimo būdą su naujaisiais planetos gyventojais. Šią savo pačių pasirinktą galimybę, kurią matome Aš Esu Dievybės paveikslėliuose, mes prisiimame sau gyventi, nes ji mums labai daug reiškia, o vėliau ją įgyvendindami visiškai perimame į savo sąmonę. Išplėstas arba naujas gyvenimo variantas praturtins mūsų įvairialypį gyvenimą. Gyvename džiaugsmingai, bet taip pat žinome, kad kitos šviesos būtybės savo planetos gyvenime pasirinko kitokį elgesio būdą, nes jis geriau atitinka jų išvaizdą ir evoliucinę būklę. Mes turime skirtingą elgesį, kurį mums pasiūlė mėgdžioti mūsų pirmykščiai tėvai. </w:t>
      </w:r>
    </w:p>
    <w:p>
      <w:pPr>
        <w:jc w:val="both"/>
        <w:rPr>
          <w:rFonts w:ascii="Arial" w:hAnsi="Arial"/>
          <w:sz w:val="24"/>
        </w:rPr>
      </w:pPr>
    </w:p>
    <w:p>
      <w:pPr>
        <w:jc w:val="both"/>
        <w:rPr>
          <w:rFonts w:ascii="Arial" w:hAnsi="Arial"/>
          <w:sz w:val="24"/>
        </w:rPr>
      </w:pPr>
      <w:r>
        <w:rPr>
          <w:rFonts w:ascii="Arial" w:hAnsi="Arial"/>
          <w:sz w:val="24"/>
        </w:rPr>
        <w:t xml:space="preserve">Mes tai jaučiame kaip neribotą laisvę, kurią labai mylime, vertiname ir niekada nenorime praleisti. </w:t>
      </w:r>
    </w:p>
    <w:p>
      <w:pPr>
        <w:jc w:val="both"/>
        <w:rPr>
          <w:rFonts w:ascii="Arial" w:hAnsi="Arial"/>
          <w:sz w:val="24"/>
        </w:rPr>
      </w:pPr>
    </w:p>
    <w:p>
      <w:pPr>
        <w:jc w:val="both"/>
        <w:rPr>
          <w:rFonts w:ascii="Arial" w:hAnsi="Arial"/>
          <w:sz w:val="24"/>
        </w:rPr>
      </w:pPr>
      <w:r>
        <w:rPr>
          <w:rFonts w:ascii="Arial" w:hAnsi="Arial"/>
          <w:sz w:val="24"/>
        </w:rPr>
        <w:t xml:space="preserve">Tačiau tai, ką įgijo arogantiški žmonės, iš tiesų yra nusižengimas kuklioms dangiškoms gyvenimo taisyklėms. Pavyzdžiui, dėl kilnaus valgymo būdo jie save laiko išaukštintais ir ypatingais žmonėmis, tačiau nesąmoningai gyvena arogantiškai. Jų gyvenimo būdas prieštarauja mūsų paprastam beasmeniam gyvenimui ir teisingai būtybių lygybei, nes jie kitus vertina aukščiau ar žemiau. Bendru dangiškojo įstatymo požiūriu tai yra siauro mąstymo žmonės. Jų primesta prigimtis neleidžia jiems priimti kitos būtybės, kuri dar nėra perėmusi jų kilnių stalo manierų.  Toks yra jų griežtas gyvenimo įvaizdis, tačiau jis neatitinka dangiškosios tikrovės. </w:t>
      </w:r>
    </w:p>
    <w:p>
      <w:pPr>
        <w:jc w:val="both"/>
        <w:rPr>
          <w:rFonts w:ascii="Arial" w:hAnsi="Arial"/>
          <w:sz w:val="24"/>
        </w:rPr>
      </w:pPr>
    </w:p>
    <w:p>
      <w:pPr>
        <w:jc w:val="both"/>
        <w:rPr>
          <w:rFonts w:ascii="Arial" w:hAnsi="Arial"/>
          <w:sz w:val="24"/>
        </w:rPr>
      </w:pPr>
      <w:r>
        <w:rPr>
          <w:rFonts w:ascii="Arial" w:hAnsi="Arial"/>
          <w:sz w:val="24"/>
        </w:rPr>
        <w:t>Ką dar turėčiau pasakyti šiems kilniai mąstantiems, su Dievu susietiems žmonėms, kad jie mane suprastų iš bendro dangiškojo gyvenimo perspektyvos? Jie mano, kad elgiuosi neteisingai, kai kalbu jų širdims apie kuklius ir nuolankius skelbėjus ir kad jie turėtų su mano vidine pagalba persvarstyti savo pačių nusistatytą arogantišką gyvenimo būdą, kuris apima ir valgymo būdą. Galbūt šiame gyvenime jie supras, ką daro su savimi, jei nori gyventi tik su bendraminčiais iš aukštuomenės.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Dangaus įsikūnijusios išganymo plano būtybės, kurios savanoriškai iškeliavo į šį pavojingą, dangiškai tolimą Nuopuolio būtybių pasaulį, kad išgelbėtų kūriniją ir suteiktų jai energetinę paramą, norėjo gyventi nepastebimai antrame plane. Vietoj to daugelis jų siekia atlikti ypatingą vaidmenį visuomenės akyse, kuris juos visiškai atitolina nuo vidinio gyvenimo. Tai labai svarbu įsikūnijusioms išganymo plano būtybėms, arba namiškiams, kurie, prieš iškeliaudami į žemę, norėjo atsiriboti nuo visko, kas žemiška.  Būtent į tai norėjau juos nukreipti iš vidaus.  Tačiau daugelis jų gyvena kaip pasauliečiai, kurių sielos atėjo iš nuopuolio, nekreipdami dėmesio į tai, ką kadaise pasiryžo padaryti, kad galėtų greitai grįžti namo. </w:t>
      </w:r>
    </w:p>
    <w:p>
      <w:pPr>
        <w:jc w:val="both"/>
        <w:rPr>
          <w:rFonts w:ascii="Arial" w:hAnsi="Arial"/>
          <w:sz w:val="24"/>
        </w:rPr>
      </w:pPr>
    </w:p>
    <w:p>
      <w:pPr>
        <w:jc w:val="both"/>
        <w:rPr>
          <w:rFonts w:ascii="Arial" w:hAnsi="Arial"/>
          <w:sz w:val="24"/>
        </w:rPr>
      </w:pPr>
      <w:r>
        <w:rPr>
          <w:rFonts w:ascii="Arial" w:hAnsi="Arial"/>
          <w:sz w:val="24"/>
        </w:rPr>
        <w:t xml:space="preserve">Tie, kuriems patinka būti pasaulio viešumoje, vargu ar gali žengti vertingus dvasinio tobulėjimo žingsnius Dangaus karalystės link. Tai neabejotinai supras kiekviena įsikūnijusi išganymo plano būtybė. Tas, kuris norėtų būti pasaulio viešumoje, greitai mane pamiršta, nors niekada to nenorėjo. Per asmeninę reputaciją išganymo plano būtybė negali dvasiškai augti, nes tada jai trūksta būtino nuolankumo ir kuklumo, dangiškojo gyvenimo įstatymo varomosios jėgos tolesnei dvasinei brandai. </w:t>
      </w:r>
    </w:p>
    <w:p>
      <w:pPr>
        <w:jc w:val="both"/>
        <w:rPr>
          <w:rFonts w:ascii="Arial" w:hAnsi="Arial"/>
          <w:sz w:val="24"/>
        </w:rPr>
      </w:pPr>
    </w:p>
    <w:p>
      <w:pPr>
        <w:jc w:val="both"/>
        <w:rPr>
          <w:rFonts w:ascii="Arial" w:hAnsi="Arial"/>
          <w:sz w:val="24"/>
        </w:rPr>
      </w:pPr>
      <w:r>
        <w:rPr>
          <w:rFonts w:ascii="Arial" w:hAnsi="Arial"/>
          <w:sz w:val="24"/>
        </w:rPr>
        <w:t xml:space="preserve">Daugelis įsikūnijusių išganymo plano būtybių tai pamiršo, nes per daugybę išorinių įsikūnijimų prarado vidinę orientaciją į dangiškąjį gyvenimą.  Dėl šios priežasties jie nori mėgdžioti pasipūtusius žmones, pasižyminčius didele pasaulietiškumu. Jie nebeapžvelgia savo gyvenimo, nes iš mano kuklaus ir kuklaus gyvenimo negavo arba rado tik skurdžius ženklus. </w:t>
      </w:r>
    </w:p>
    <w:p>
      <w:pPr>
        <w:jc w:val="both"/>
        <w:rPr>
          <w:rFonts w:ascii="Arial" w:hAnsi="Arial"/>
          <w:sz w:val="24"/>
        </w:rPr>
      </w:pPr>
    </w:p>
    <w:p>
      <w:pPr>
        <w:jc w:val="both"/>
        <w:rPr>
          <w:rFonts w:ascii="Arial" w:hAnsi="Arial"/>
          <w:sz w:val="24"/>
        </w:rPr>
      </w:pPr>
      <w:r>
        <w:rPr>
          <w:rFonts w:ascii="Arial" w:hAnsi="Arial"/>
          <w:sz w:val="24"/>
        </w:rPr>
        <w:t>Išpuikę įvairių tikėjimų vadovai visiškai nesuprato ir iškraipė mano kuklų ir kuklų gyvenimą. Jų akyse buvau ir esu labai tinkama asmenybė šlovingam garbinimui. Bet toks aš niekada nebuvau žemėje ir nesu dangaus karalystėje.</w:t>
      </w:r>
    </w:p>
    <w:p>
      <w:pPr>
        <w:jc w:val="both"/>
        <w:rPr>
          <w:rFonts w:ascii="Arial" w:hAnsi="Arial"/>
          <w:sz w:val="24"/>
        </w:rPr>
      </w:pPr>
    </w:p>
    <w:p>
      <w:pPr>
        <w:jc w:val="both"/>
        <w:rPr>
          <w:rFonts w:ascii="Arial" w:hAnsi="Arial"/>
          <w:sz w:val="24"/>
        </w:rPr>
      </w:pPr>
      <w:r>
        <w:rPr>
          <w:rFonts w:ascii="Arial" w:hAnsi="Arial"/>
          <w:sz w:val="24"/>
        </w:rPr>
        <w:t xml:space="preserve">Šią klaidą dievą tikintys vyrai perėmė ir iki šiol tiki, kad būčiau norėjęs asmeninio garbinimo čia, žemėje, todėl. Ši prielaida palaiko jų aroganciją ir išdidumą. Jie mano, kad jei ankstesniais laikais buvau aukštą padėtį užimanti asmenybė, tai ir jie turi teisę į ją, nes nori mane garbinti ir manimi sekti. Aukščiau esantys dvasininkai dėl savo tariamo dvasinio artumo su manimi, Kristumi Aš Esu, klaidingai tiki, kad jie teisėtai yra aukščiau už tikinčiuosius.  </w:t>
      </w:r>
    </w:p>
    <w:p>
      <w:pPr>
        <w:jc w:val="both"/>
        <w:rPr>
          <w:rFonts w:ascii="Arial" w:hAnsi="Arial"/>
          <w:sz w:val="24"/>
        </w:rPr>
      </w:pPr>
    </w:p>
    <w:p>
      <w:pPr>
        <w:jc w:val="both"/>
        <w:rPr>
          <w:rFonts w:ascii="Arial" w:hAnsi="Arial"/>
          <w:sz w:val="24"/>
        </w:rPr>
      </w:pPr>
      <w:r>
        <w:rPr>
          <w:rFonts w:ascii="Arial" w:hAnsi="Arial"/>
          <w:sz w:val="24"/>
        </w:rPr>
        <w:t xml:space="preserve">Ši klaidinga prielaida gundo dvasininkus norėti būti pasaulyje gerbiama asmenybe. Jie dar nesuvokė, kad savo mintis nukreipė priešingai vėlesniam amžinajam gyvenimui.  Dėl to jie patiria daug kančių ir klaidų. Tačiau taip nebūtų, jei jie pagaliau suprastų, kad arogancija ir išdidumas yra giliai puolusių būtybių, kurios neketina grįžti į kuklų ir nuolankų dangiškąjį gyvenimą, primestas gyvenimo būdas. </w:t>
      </w:r>
    </w:p>
    <w:p>
      <w:pPr>
        <w:jc w:val="both"/>
        <w:rPr>
          <w:rFonts w:ascii="Arial" w:hAnsi="Arial"/>
          <w:sz w:val="24"/>
        </w:rPr>
      </w:pPr>
    </w:p>
    <w:p>
      <w:pPr>
        <w:jc w:val="both"/>
        <w:rPr>
          <w:rFonts w:ascii="Arial" w:hAnsi="Arial"/>
          <w:sz w:val="24"/>
        </w:rPr>
      </w:pPr>
      <w:r>
        <w:rPr>
          <w:rFonts w:ascii="Arial" w:hAnsi="Arial"/>
          <w:sz w:val="24"/>
        </w:rPr>
        <w:t xml:space="preserve">Šioje vietoje kai kurie Dievą mylintys žmonės gali manęs paklausti, kaip reikia suprasti dangiškąjį "paprastumą ir aiškumą", kad galėtume prie jo priartėti. </w:t>
      </w:r>
    </w:p>
    <w:p>
      <w:pPr>
        <w:jc w:val="both"/>
        <w:rPr>
          <w:rFonts w:ascii="Arial" w:hAnsi="Arial"/>
          <w:sz w:val="24"/>
        </w:rPr>
      </w:pPr>
    </w:p>
    <w:p>
      <w:pPr>
        <w:jc w:val="both"/>
        <w:rPr>
          <w:rFonts w:ascii="Arial" w:hAnsi="Arial"/>
          <w:sz w:val="24"/>
        </w:rPr>
      </w:pPr>
      <w:r>
        <w:rPr>
          <w:rFonts w:ascii="Arial" w:hAnsi="Arial"/>
          <w:sz w:val="24"/>
        </w:rPr>
        <w:t xml:space="preserve">Kalbama apie terminatoriaus žodyną: </w:t>
      </w:r>
    </w:p>
    <w:p>
      <w:pPr>
        <w:jc w:val="both"/>
        <w:rPr>
          <w:rFonts w:ascii="Arial" w:hAnsi="Arial"/>
          <w:sz w:val="24"/>
        </w:rPr>
      </w:pPr>
    </w:p>
    <w:p>
      <w:pPr>
        <w:jc w:val="both"/>
        <w:rPr>
          <w:rFonts w:ascii="Arial" w:hAnsi="Arial"/>
          <w:sz w:val="24"/>
        </w:rPr>
      </w:pPr>
      <w:r>
        <w:rPr>
          <w:rFonts w:ascii="Arial" w:hAnsi="Arial"/>
          <w:sz w:val="24"/>
        </w:rPr>
        <w:t xml:space="preserve">Tas, kuris gyvena nuolankiai ir kukliai antrame plane ir nebeteikia reikšmės savo asmeniui, gauna daugiau vidinio žvilgsnio į mūsų dangiškąjį beasmenį gyvenimą. Taip jis vis labiau artėja prie mūsų dangiškojo beasmenio gyvenimo būdo. Be to, jis vis labiau supranta, koks varginantis ir trikdantis yra visas tas triukšmas dėl jo asmens. Tada jis mieliau stovi pasaulio įvykių nuošalyje ir nesinaudoja teise norėti, kad jo bendražygiai, kurie yra jam lygūs, jį laikytų kažkuo ypatingu. Jis blaiviai žiūri į pasaulio dalykus ir įvykius, susilaiko nuo nuomonės apie pasauliečius, kurie renkasi savo neteisėtą, asmeniškai gerbiamą gyvenimo būdą, ir nesikiša į jų laisvą gyvenimą. Tačiau jei artimi žmonės įtikinėja jį, kad jis verčiau turėtų pasukti į jų pasaulietišką gyvenimo būdą su aukštais asmenybės standartais, nes taip jis taps visuomenėje gerbiamu asmeniu, turinčiu daug privilegijų, nuoširdus dangiškasis namų šeimininkas neturėtų tam pritarti. Tačiau tai reikėtų daryti nepateisinant jo laisvai pasirinkto kuklesnio ir nuošalesnio gyvenimo būdo. </w:t>
      </w:r>
    </w:p>
    <w:p>
      <w:pPr>
        <w:jc w:val="both"/>
        <w:rPr>
          <w:rFonts w:ascii="Arial" w:hAnsi="Arial"/>
          <w:sz w:val="24"/>
        </w:rPr>
      </w:pPr>
    </w:p>
    <w:p>
      <w:pPr>
        <w:jc w:val="both"/>
        <w:rPr>
          <w:rFonts w:ascii="Arial" w:hAnsi="Arial"/>
          <w:sz w:val="24"/>
        </w:rPr>
      </w:pPr>
      <w:r>
        <w:rPr>
          <w:rFonts w:ascii="Arial" w:hAnsi="Arial"/>
          <w:sz w:val="24"/>
        </w:rPr>
        <w:t xml:space="preserve">Įsikūnijusios išganymo plano būtybės, kurios rimtai ir nuosekliai, tačiau be fanatizmo žvelgia į savo dangiškąjį sugrįžimą, iš vidaus aiškiai jaučia, ką reikia daryti, kad pasaulyje gyventų paprastai, paprastai ir santūriai, nes per savo sielą suvokia mano meilės dvasios nurodymus.  </w:t>
      </w:r>
    </w:p>
    <w:p>
      <w:pPr>
        <w:jc w:val="both"/>
        <w:rPr>
          <w:rFonts w:ascii="Arial" w:hAnsi="Arial"/>
          <w:sz w:val="24"/>
        </w:rPr>
      </w:pPr>
    </w:p>
    <w:p>
      <w:pPr>
        <w:jc w:val="both"/>
        <w:rPr>
          <w:rFonts w:ascii="Arial" w:hAnsi="Arial"/>
          <w:sz w:val="24"/>
        </w:rPr>
      </w:pPr>
      <w:r>
        <w:rPr>
          <w:rFonts w:ascii="Arial" w:hAnsi="Arial"/>
          <w:sz w:val="24"/>
        </w:rPr>
        <w:t xml:space="preserve">Dar kartą jiems tai primenu, kad jie nesusigundytų leisti nematomoms pasipūtusioms sieloms vėl juos vesti į pasaulio šviesą, nesvarbu, ar tai būtų profesinis, ar asmeninis gyvenimas. </w:t>
      </w:r>
    </w:p>
    <w:p>
      <w:pPr>
        <w:jc w:val="both"/>
        <w:rPr>
          <w:rFonts w:ascii="Arial" w:hAnsi="Arial"/>
          <w:sz w:val="24"/>
        </w:rPr>
      </w:pPr>
    </w:p>
    <w:p>
      <w:pPr>
        <w:jc w:val="both"/>
        <w:rPr>
          <w:rFonts w:ascii="Arial" w:hAnsi="Arial"/>
          <w:sz w:val="24"/>
        </w:rPr>
      </w:pPr>
      <w:r>
        <w:rPr>
          <w:rFonts w:ascii="Arial" w:hAnsi="Arial"/>
          <w:sz w:val="24"/>
        </w:rPr>
        <w:t xml:space="preserve">Šiuose keliuose žodžiuose, kurių prasmę turėtumėte suprasti pirmiausia, yra mano nurodymai dangaus sugrįžėliams.  Tai gali būti jums labai naudinga, kad ištaisytumėte savo neteisingą gyvenimo būdą, jei esate pasirengę grįžti į Dangaus Karalystę su rimtais ketinimais, be jokių aplinkkelių.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Kiekvienam žmogui ir kiekvienai sielai palieku laisvą apsisprendimą. Tačiau perspėju juos, kad dvasiškai ir žmogiškai negyventų dviejuose pasauliuose. Šis pasaulis sukurtas ant griovimo ir irimo. Kas jame vis dar jaučiasi patogiai, vargu ar pajus mano meilės galią. Jis negalės savo siela suvokti mano vidinių nurodymų, jie yra smulkūs ir švelnūs impulsai, net jei jis kelis kartus per dieną kreipiasi į mane ir nuoširdžiai klausia meilės asociacijoje "Aš esu". Todėl tai neįmanoma, nes jis vis dar per daug gyvena žemoje pasaulio vibracijoje. </w:t>
      </w:r>
    </w:p>
    <w:p>
      <w:pPr>
        <w:jc w:val="both"/>
        <w:rPr>
          <w:rFonts w:ascii="Arial" w:hAnsi="Arial"/>
          <w:sz w:val="24"/>
        </w:rPr>
      </w:pPr>
    </w:p>
    <w:p>
      <w:pPr>
        <w:jc w:val="both"/>
        <w:rPr>
          <w:rFonts w:ascii="Arial" w:hAnsi="Arial"/>
          <w:sz w:val="24"/>
        </w:rPr>
      </w:pPr>
      <w:r>
        <w:rPr>
          <w:rFonts w:ascii="Arial" w:hAnsi="Arial"/>
          <w:sz w:val="24"/>
        </w:rPr>
        <w:t xml:space="preserve">Jei žmogus turi daug žinių apie dangaus dėsnius arba kilnias ir paprastas gyvenimo savybes, bet nėra pasirengęs jų kasdien įgyvendinti, jis gyvena dviejuose pasauliuose. Toks susiskaldęs gyvenimo būdas yra labai pavojingas, nes žmogaus sąmonė vis labiau praranda ryšį su tikrove, o žmogus palaipsniui praranda savo gyvenimo kontrolę dėl prieštaringų minčių ir gyvenimo būdo sankaupų. Jį valdo prieštaringi įėjimai, todėl jis gyvena sumišęs.  Kadangi dėl to jo sąmonės vibracijos vis labiau krenta, jis dieną ir naktį yra labai jautrus tikslingai tamsiųjų žemiškųjų sielų įtakai. Bloga to pasekmė yra ta, kad tokį žmogų, ilgiau dvasiškai gyvenusį dviejuose pasauliuose, vis labiau užvaldo sielos, o kai jos visiškai užvaldo, jis patenka į visišką dvasinį pakrikimą. Prašau, nedarykite to sau, klajokliai į dangiškąją mūsų tėvynės šviesą.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Atmeskite savo žemiškus siekius ir asmeninį prestižą, tada patirsite, ką reiškia laisvas dangiškas gyvenimas paprastume ir paprastume. Kas, kaip tyra būtybė, vėl įžengs į mūsų dangiškąjį gyvenimo kelią, tam nieko netrūks žemiškojo, nes jis bus tūkstanteriopai apdovanotas naujomis, jam dar nežinomomis žaviomis gyvenimo atmainomis. </w:t>
      </w:r>
    </w:p>
    <w:p>
      <w:pPr>
        <w:jc w:val="both"/>
        <w:rPr>
          <w:rFonts w:ascii="Arial" w:hAnsi="Arial"/>
          <w:sz w:val="24"/>
        </w:rPr>
      </w:pPr>
    </w:p>
    <w:p>
      <w:pPr>
        <w:jc w:val="both"/>
        <w:rPr>
          <w:rFonts w:ascii="Arial" w:hAnsi="Arial"/>
          <w:sz w:val="24"/>
        </w:rPr>
      </w:pPr>
      <w:r>
        <w:rPr>
          <w:rFonts w:ascii="Arial" w:hAnsi="Arial"/>
          <w:sz w:val="24"/>
        </w:rPr>
        <w:t xml:space="preserve">To jums linkiu kaip Kristus - jums lygi būtybė, kuri galėtų jums kalbėti beasmeniškai per visa apimančią Aš Esu Dievybės sąmonę šio dabarties skelbėjo psichinės šviesos kanalu. </w:t>
      </w:r>
    </w:p>
    <w:p>
      <w:pPr>
        <w:jc w:val="both"/>
        <w:rPr>
          <w:rFonts w:ascii="Arial" w:hAnsi="Arial"/>
          <w:sz w:val="24"/>
        </w:rPr>
      </w:pPr>
    </w:p>
    <w:p>
      <w:pPr>
        <w:jc w:val="both"/>
        <w:rPr>
          <w:rFonts w:ascii="Arial" w:hAnsi="Arial"/>
          <w:sz w:val="24"/>
        </w:rPr>
      </w:pPr>
      <w:r>
        <w:rPr>
          <w:rFonts w:ascii="Arial" w:hAnsi="Arial"/>
          <w:sz w:val="24"/>
        </w:rPr>
        <w:t xml:space="preserve">Kas suprato gilią šios žinios prasmę, paklaus savęs, kur jis vis dar yra išdidus ir nori būti gerbiama asmenybė. Jei jis ją rastų, tuomet prašyčiau jo vėl nuolankiai ir kukliai pasitraukti į antrą planą. Tik tada galėsiu parodyti jam dangiškąją šviesą virš jo sielos, kuri nori grįžti namo!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Mano meilės šviesa Aš Esu sklinda per žinią iš didžiausios visuotinės širdies per sielos šviesos kanalą, skirtą jums, kuriame taip pat yra mano širdies sveikinimas jums, dangaus namiškiams.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F5-(D-A-G)</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3/18/2012 (dabartinė data) </w:t>
    </w:r>
    <w:r>
      <w:rPr>
        <w:rFonts w:ascii="Arial" w:hAnsi="Arial"/>
        <w:sz w:val="16"/>
        <w:b w:val="1"/>
        <w:color w:val="0000FF"/>
      </w:rPr>
      <w:t xml:space="preserve">Aš esu - Meilės lašeliai iš Dangaus šaltinio </w:t>
    </w:r>
    <w:r>
      <w:rPr>
        <w:rFonts w:ascii="Arial" w:hAnsi="Arial"/>
        <w:sz w:val="16"/>
      </w:rPr>
      <w:t xml:space="preserve">2004/2012 m. žinia. </w:t>
    </w:r>
  </w:p>
  <w:p>
    <w:pPr>
      <w:pStyle w:val="P1"/>
      <w:jc w:val="center"/>
      <w:rPr>
        <w:rFonts w:ascii="Arial" w:hAnsi="Arial"/>
        <w:sz w:val="16"/>
      </w:rPr>
    </w:pPr>
    <w:r>
      <w:rPr>
        <w:rFonts w:ascii="Arial" w:hAnsi="Arial"/>
        <w:sz w:val="16"/>
      </w:rPr>
      <w:t xml:space="preserve"> "</w:t>
    </w:r>
    <w:r>
      <w:rPr>
        <w:rFonts w:ascii="Arial" w:hAnsi="Arial"/>
        <w:sz w:val="16"/>
      </w:rPr>
      <w:t>Per didelis elgesys valgant</w:t>
    </w:r>
    <w:r>
      <w:rPr>
        <w:rFonts w:ascii="Arial" w:hAnsi="Arial"/>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