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6A5FA46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/>
    <w:p>
      <w:pPr>
        <w:jc w:val="left"/>
        <w:spacing w:lineRule="auto" w:line="259" w:after="112" w:beforeAutospacing="0" w:afterAutospacing="0"/>
        <w:ind w:firstLine="0"/>
        <w:rPr>
          <w:lang w:val="de-DE"/>
        </w:rPr>
      </w:pPr>
    </w:p>
    <w:p>
      <w:pPr>
        <w:pStyle w:val="P1"/>
        <w:jc w:val="center"/>
        <w:rPr>
          <w:color w:val="0000FF"/>
          <w:lang w:val="de-DE"/>
        </w:rPr>
      </w:pPr>
      <w:r>
        <w:rPr>
          <w:rFonts w:ascii="Arial Unicode MS" w:hAnsi="Arial Unicode MS"/>
          <w:color w:val="0000FF"/>
          <w:lang w:val="de-DE"/>
        </w:rPr>
        <w:t>正确理解谦卑，以接近天人合一的神圣义理而生活</w:t>
      </w:r>
      <w:r>
        <w:rPr>
          <w:color w:val="0000FF"/>
          <w:lang w:val="de-DE"/>
        </w:rPr>
        <w:t xml:space="preserve"> </w:t>
      </w:r>
    </w:p>
    <w:p>
      <w:pPr>
        <w:jc w:val="left"/>
        <w:spacing w:lineRule="auto" w:line="259" w:after="144" w:beforeAutospacing="0" w:afterAutospacing="0"/>
        <w:ind w:firstLine="0"/>
        <w:rPr>
          <w:lang w:val="de-DE"/>
        </w:rPr>
      </w:pPr>
      <w:r>
        <w:rPr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我的天意是让一个以上帝为中心的人生活在谦卑和简朴之中。这些都是神圣的正义向天人提出的重要品质，以实现和谐与和平的生活。这意味着对于一个有心的人来说，他的灵魂直截了当地回到了天堂的家中。他应该尽量不以</w:t>
      </w:r>
      <w:r>
        <w:rPr>
          <w:lang w:val="de-DE"/>
        </w:rPr>
        <w:t xml:space="preserve"> "</w:t>
      </w:r>
      <w:r>
        <w:rPr>
          <w:rFonts w:ascii="Arial Unicode MS" w:hAnsi="Arial Unicode MS"/>
          <w:lang w:val="de-DE"/>
        </w:rPr>
        <w:t>特殊性</w:t>
      </w:r>
      <w:r>
        <w:rPr>
          <w:lang w:val="de-DE"/>
        </w:rPr>
        <w:t xml:space="preserve"> "</w:t>
      </w:r>
      <w:r>
        <w:rPr>
          <w:rFonts w:ascii="Arial Unicode MS" w:hAnsi="Arial Unicode MS"/>
          <w:lang w:val="de-DE"/>
        </w:rPr>
        <w:t>吸引别人的注意，以吸引别人的目光和钦佩。他的人应该注意总是不显眼地生活在背景中。</w:t>
      </w:r>
      <w:r>
        <w:rPr>
          <w:lang w:val="de-DE"/>
        </w:rPr>
        <w:t xml:space="preserve"> 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每个人的生活状况都是不同的，应该考虑到这一点，以便做出正确的决定，这在于我的神意。这就是为什么我，生命的原始精神，通过播音员的高振动灵魂向你建议：例如，在购买二手车时，试着在情感层面感知你身上的黄金中道。当不仅是富人或小康之家能买得起车辆时，这一点就得到了保证。如果车辆的价格不是太高，没有超过黄金分割线，那么你在神圣的意愿和天国的谦逊中是正确的。</w:t>
      </w:r>
      <w:r>
        <w:rPr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同样非常重要的是，一个敬虔的人不会出于炫耀而驾驶漂亮的汽车。他应该只把它看作是一种有用的工具。</w:t>
      </w:r>
      <w:r>
        <w:rPr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通常敬虔的人害怕其他人的意见和嫉妒，他们可能指责他们不遵守黄金分割。但当新车或维护良好的旧车是一个中位数的销售价格时，情况就不是这样了。</w:t>
      </w:r>
      <w:r>
        <w:rPr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从神的精神的角度来看，这样的车辆并不高于黄金分割线。因为有这样的交通工具而羡慕主人的人，自己仍然浪费地生活在一个生活领域里，不给别人使用物品的快乐。这种行为在世俗的人中是很正常的，因为他们只考虑到自己。他们可能总是获得一些美丽的东西，但他们并不吝惜这些东西给别人。然而，你应该站在他们不公正的行为和意见之上。</w:t>
      </w:r>
      <w:r>
        <w:rPr>
          <w:lang w:val="de-DE"/>
        </w:rPr>
        <w:t xml:space="preserve"> </w:t>
      </w:r>
    </w:p>
    <w:p>
      <w:pPr>
        <w:spacing w:lineRule="auto" w:line="240" w:after="295" w:beforeAutospacing="0" w:afterAutospacing="0"/>
        <w:rPr>
          <w:lang w:val="de-DE"/>
        </w:rPr>
      </w:pPr>
      <w:r>
        <w:rPr>
          <w:rFonts w:ascii="Arial Unicode MS" w:hAnsi="Arial Unicode MS"/>
          <w:lang w:val="de-DE"/>
        </w:rPr>
        <w:t>你不需要活得很差，低于自己的尊严，也不需要向外界表现出误解的谦虚。不，这不是我对一个宇宙人的神圣意愿，也不是对这个充满欺骗的世界中上帝精神的子民的神圣意愿。一些敬虔的人，通过错误的宗教态度，认为他们必须活得很差才能讨上帝的欢心。他们中没有几个人佯装谦虚。一方面，他们囤积大量金钱，拥有许多物品；另一方面，他们对其他人表现得很吝啬，想通过贫穷的衣着向他们展示他们对天国谦逊的认识。许多人错误地认为他们的生活标准是正确的，应该是所有敬虔之人的典范。诚然，这是他们因不了解天上的生活方式而产生的自我意愿。</w:t>
      </w:r>
      <w:r>
        <w:rPr>
          <w:lang w:val="de-DE"/>
        </w:rPr>
        <w:t xml:space="preserve"> 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充分理解了这一神圣信息的含义的人，现在大约知道神圣的正义对所有受造物的谦逊所期望的是什么。这样生活是每个纯粹的光明存在的目标。</w:t>
      </w:r>
      <w:r>
        <w:rPr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如果以上帝为中心的人成功地以这种方式应用黄金分割，我是神会很高兴。那么他们就不会远离神圣的公义，这种公义在天上的生活中代表着谦卑和简单，是有价值和有恩惠的。</w:t>
      </w:r>
      <w:r>
        <w:rPr>
          <w:lang w:val="de-DE"/>
        </w:rPr>
        <w:t xml:space="preserve">  </w:t>
      </w:r>
    </w:p>
    <w:p>
      <w:pPr>
        <w:jc w:val="left"/>
        <w:spacing w:lineRule="auto" w:line="259" w:after="141" w:beforeAutospacing="0" w:afterAutospacing="0"/>
        <w:ind w:firstLine="0"/>
        <w:rPr>
          <w:lang w:val="de-DE"/>
        </w:rPr>
      </w:pPr>
      <w:r>
        <w:rPr>
          <w:rFonts w:ascii="Arial Unicode MS" w:hAnsi="Arial Unicode MS"/>
          <w:lang w:val="de-DE"/>
        </w:rPr>
        <w:t>上帝与你同在。</w:t>
      </w:r>
      <w:r>
        <w:rPr>
          <w:lang w:val="de-DE"/>
        </w:rPr>
        <w:t xml:space="preserve"> </w:t>
      </w:r>
    </w:p>
    <w:p>
      <w:pPr>
        <w:spacing w:lineRule="auto" w:line="266" w:after="147" w:beforeAutospacing="0" w:afterAutospacing="0"/>
        <w:ind w:firstLine="0"/>
        <w:rPr>
          <w:lang w:val="de-DE"/>
        </w:rPr>
      </w:pPr>
    </w:p>
    <w:sectPr>
      <w:type w:val="nextPage"/>
      <w:pgSz w:w="11900" w:h="16840" w:code="0"/>
      <w:pgMar w:left="1417" w:right="1417" w:top="1417" w:bottom="1134" w:header="720" w:footer="720" w:gutter="0"/>
      <w:cols w:equalWidth="1" w:space="72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3"/>
      <w:jc w:val="center"/>
      <w:rPr>
        <w:sz w:val="16"/>
      </w:rPr>
    </w:pPr>
  </w:p>
  <w:p>
    <w:pPr>
      <w:pStyle w:val="P3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  <w:noProof w:val="1"/>
      </w:rPr>
      <w:t>#</w:t>
    </w:r>
    <w:r>
      <w:rPr>
        <w:sz w:val="16"/>
        <w:noProof w:val="1"/>
      </w:rPr>
      <w:fldChar w:fldCharType="end"/>
    </w:r>
  </w:p>
  <w:p>
    <w:pPr>
      <w:jc w:val="left"/>
      <w:spacing w:lineRule="auto" w:line="240" w:after="147" w:beforeAutospacing="0" w:afterAutospacing="0"/>
      <w:rPr>
        <w:sz w:val="16"/>
      </w:rPr>
    </w:pPr>
    <w:r>
      <w:rPr>
        <w:sz w:val="16"/>
      </w:rPr>
      <w:t>F2-(Gu-Ba)</w:t>
    </w:r>
  </w:p>
  <w:p>
    <w:pPr>
      <w:jc w:val="right"/>
      <w:spacing w:lineRule="auto" w:line="240" w:after="0" w:beforeAutospacing="0" w:afterAutospacing="0"/>
      <w:rPr>
        <w:sz w:val="16"/>
      </w:rPr>
    </w:pPr>
    <w:r>
      <w:rPr>
        <w:sz w:val="16"/>
        <w:color w:val="0000FF"/>
        <w:u w:val="single" w:color="0000FF"/>
      </w:rPr>
      <w:t xml:space="preserve">www.ich-bin-liebetroepfchen-gottes.de  </w:t>
    </w:r>
  </w:p>
  <w:p>
    <w:pPr>
      <w:jc w:val="right"/>
      <w:spacing w:lineRule="auto" w:line="240" w:after="0" w:beforeAutospacing="0" w:afterAutospacing="0"/>
      <w:rPr>
        <w:sz w:val="16"/>
        <w:lang w:val="de-DE"/>
      </w:rPr>
    </w:pPr>
    <w:r>
      <w:rPr>
        <w:sz w:val="16"/>
        <w:color w:val="0000FF"/>
        <w:u w:val="single" w:color="0000FF"/>
        <w:lang w:val="de-DE"/>
      </w:rPr>
      <w:t xml:space="preserve">www.lebensrat-gottes.de </w:t>
    </w: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center"/>
      <w:spacing w:lineRule="auto" w:line="259" w:after="0" w:beforeAutospacing="0" w:afterAutospacing="0"/>
      <w:ind w:firstLine="0"/>
      <w:tabs>
        <w:tab w:val="center" w:pos="8652" w:leader="none"/>
      </w:tabs>
      <w:rPr>
        <w:sz w:val="16"/>
        <w:lang w:val="de-DE"/>
      </w:rPr>
    </w:pPr>
    <w:r>
      <w:rPr>
        <w:sz w:val="16"/>
        <w:b w:val="1"/>
        <w:lang w:val="de-DE"/>
      </w:rPr>
      <w:t xml:space="preserve">28.06.2007 </w:t>
    </w:r>
    <w:r>
      <w:rPr>
        <w:sz w:val="16"/>
        <w:lang w:val="de-DE"/>
      </w:rPr>
      <w:t>(</w:t>
    </w:r>
    <w:r>
      <w:rPr>
        <w:rFonts w:ascii="Arial Unicode MS" w:hAnsi="Arial Unicode MS"/>
        <w:sz w:val="16"/>
        <w:lang w:val="de-DE"/>
      </w:rPr>
      <w:t>当前日期</w:t>
    </w:r>
    <w:r>
      <w:rPr>
        <w:sz w:val="16"/>
        <w:lang w:val="de-DE"/>
      </w:rPr>
      <w:t xml:space="preserve">) </w:t>
    </w:r>
    <w:r>
      <w:rPr>
        <w:rFonts w:ascii="Arial Unicode MS" w:hAnsi="Arial Unicode MS"/>
        <w:sz w:val="16"/>
        <w:b w:val="1"/>
        <w:color w:val="0000FF"/>
        <w:lang w:val="de-DE"/>
      </w:rPr>
      <w:t>我是</w:t>
    </w:r>
    <w:r>
      <w:rPr>
        <w:sz w:val="16"/>
        <w:b w:val="1"/>
        <w:color w:val="0000FF"/>
        <w:lang w:val="de-DE"/>
      </w:rPr>
      <w:t>-</w:t>
    </w:r>
    <w:r>
      <w:rPr>
        <w:rFonts w:ascii="Arial Unicode MS" w:hAnsi="Arial Unicode MS"/>
        <w:sz w:val="16"/>
        <w:b w:val="1"/>
        <w:color w:val="0000FF"/>
        <w:lang w:val="de-DE"/>
      </w:rPr>
      <w:t>爱从天而降</w:t>
    </w:r>
    <w:r>
      <w:rPr>
        <w:sz w:val="16"/>
        <w:b w:val="1"/>
        <w:color w:val="0000FF"/>
        <w:lang w:val="de-DE"/>
      </w:rPr>
      <w:t xml:space="preserve"> </w:t>
    </w:r>
    <w:r>
      <w:rPr>
        <w:rFonts w:ascii="Arial Unicode MS" w:hAnsi="Arial Unicode MS"/>
        <w:sz w:val="16"/>
        <w:b w:val="1"/>
        <w:color w:val="0000FF"/>
        <w:lang w:val="de-DE"/>
      </w:rPr>
      <w:t>来自</w:t>
    </w:r>
    <w:r>
      <w:rPr>
        <w:sz w:val="16"/>
        <w:b w:val="1"/>
        <w:lang w:val="de-DE"/>
      </w:rPr>
      <w:t>2005</w:t>
    </w:r>
    <w:r>
      <w:rPr>
        <w:rFonts w:ascii="Arial Unicode MS" w:hAnsi="Arial Unicode MS"/>
        <w:sz w:val="16"/>
        <w:b w:val="1"/>
        <w:lang w:val="de-DE"/>
      </w:rPr>
      <w:t>年</w:t>
    </w:r>
    <w:r>
      <w:rPr>
        <w:sz w:val="16"/>
        <w:b w:val="1"/>
        <w:lang w:val="de-DE"/>
      </w:rPr>
      <w:t>10</w:t>
    </w:r>
    <w:r>
      <w:rPr>
        <w:rFonts w:ascii="Arial Unicode MS" w:hAnsi="Arial Unicode MS"/>
        <w:sz w:val="16"/>
        <w:b w:val="1"/>
        <w:lang w:val="de-DE"/>
      </w:rPr>
      <w:t>月</w:t>
    </w:r>
    <w:r>
      <w:rPr>
        <w:sz w:val="16"/>
        <w:b w:val="1"/>
        <w:lang w:val="de-DE"/>
      </w:rPr>
      <w:t>26</w:t>
    </w:r>
    <w:r>
      <w:rPr>
        <w:rFonts w:ascii="Arial Unicode MS" w:hAnsi="Arial Unicode MS"/>
        <w:sz w:val="16"/>
        <w:b w:val="1"/>
        <w:lang w:val="de-DE"/>
      </w:rPr>
      <w:t>日的</w:t>
    </w:r>
    <w:r>
      <w:rPr>
        <w:rFonts w:ascii="Arial Unicode MS" w:hAnsi="Arial Unicode MS"/>
        <w:sz w:val="16"/>
        <w:lang w:val="de-DE"/>
      </w:rPr>
      <w:t>信息</w:t>
    </w:r>
  </w:p>
  <w:p>
    <w:pPr>
      <w:jc w:val="center"/>
      <w:spacing w:lineRule="auto" w:line="259" w:after="0" w:beforeAutospacing="0" w:afterAutospacing="0"/>
      <w:rPr>
        <w:sz w:val="16"/>
        <w:lang w:val="de-DE"/>
      </w:rPr>
    </w:pPr>
    <w:r>
      <w:rPr>
        <w:sz w:val="16"/>
        <w:lang w:val="de-DE"/>
      </w:rPr>
      <w:t>"</w:t>
    </w:r>
    <w:r>
      <w:rPr>
        <w:rFonts w:ascii="Arial Unicode MS" w:hAnsi="Arial Unicode MS"/>
        <w:sz w:val="16"/>
        <w:lang w:val="de-DE"/>
      </w:rPr>
      <w:t>正确理解神圣的谦卑，以接近天人合一的神圣义理而生活</w:t>
    </w:r>
    <w:r>
      <w:rPr>
        <w:sz w:val="16"/>
        <w:lang w:val="de-DE"/>
      </w:rPr>
      <w:t xml:space="preserve">" </w:t>
    </w:r>
  </w:p>
  <w:p>
    <w:pPr>
      <w:jc w:val="center"/>
      <w:spacing w:lineRule="auto" w:line="259" w:after="0" w:beforeAutospacing="0" w:afterAutospacing="0"/>
      <w:rPr>
        <w:sz w:val="16"/>
        <w:lang w:val="de-DE"/>
      </w:rPr>
    </w:pPr>
    <w:r>
      <w:rPr>
        <w:sz w:val="16"/>
        <w:lang w:val="de-DE"/>
      </w:rPr>
      <w:t>(2</w:t>
    </w:r>
    <w:r>
      <w:rPr>
        <w:rFonts w:ascii="Arial Unicode MS" w:hAnsi="Arial Unicode MS"/>
        <w:sz w:val="16"/>
        <w:lang w:val="de-DE"/>
      </w:rPr>
      <w:t>页</w:t>
    </w:r>
    <w:r>
      <w:rPr>
        <w:sz w:val="16"/>
        <w:lang w:val="de-DE"/>
      </w:rPr>
      <w:t>)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20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en-US" w:bidi="ar-SA" w:eastAsia="en-US"/>
        <w:noProof w:val="0"/>
      </w:rPr>
    </w:rPrDefault>
    <w:pPrDefault>
      <w:pPr>
        <w:jc w:val="left"/>
        <w:spacing w:lineRule="auto" w:line="259" w:before="0" w:after="16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jc w:val="both"/>
      <w:spacing w:lineRule="auto" w:line="278" w:after="121" w:beforeAutospacing="0" w:afterAutospacing="0"/>
      <w:ind w:hanging="10" w:left="10"/>
    </w:pPr>
    <w:rPr>
      <w:rFonts w:ascii="Arial" w:hAnsi="Arial"/>
      <w:sz w:val="24"/>
    </w:rPr>
  </w:style>
  <w:style w:type="paragraph" w:styleId="P1">
    <w:name w:val="heading 1"/>
    <w:qFormat/>
    <w:link w:val="C4"/>
    <w:next w:val="P0"/>
    <w:pPr>
      <w:spacing w:lineRule="auto" w:line="287" w:after="24" w:beforeAutospacing="0" w:afterAutospacing="0"/>
      <w:outlineLvl w:val="0"/>
      <w:keepNext w:val="1"/>
      <w:keepLines w:val="1"/>
    </w:pPr>
    <w:rPr>
      <w:rFonts w:ascii="Arial" w:hAnsi="Arial"/>
      <w:sz w:val="32"/>
      <w:b w:val="1"/>
    </w:rPr>
  </w:style>
  <w:style w:type="paragraph" w:styleId="P2">
    <w:name w:val="header"/>
    <w:basedOn w:val="P0"/>
    <w:link w:val="C5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link w:val="C6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 w:val="1"/>
    <w:rPr/>
  </w:style>
  <w:style w:type="character" w:styleId="C4">
    <w:name w:val="Überschrift 1 Zchn"/>
    <w:link w:val="P1"/>
    <w:rPr>
      <w:rFonts w:ascii="Arial" w:hAnsi="Arial"/>
      <w:sz w:val="32"/>
      <w:b w:val="1"/>
    </w:rPr>
  </w:style>
  <w:style w:type="character" w:styleId="C5">
    <w:name w:val="Kopfzeile Zchn"/>
    <w:basedOn w:val="C0"/>
    <w:link w:val="P2"/>
    <w:rPr/>
  </w:style>
  <w:style w:type="character" w:styleId="C6">
    <w:name w:val="Fußzeile Zchn"/>
    <w:basedOn w:val="C0"/>
    <w:link w:val="P3"/>
    <w:rPr/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