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164501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27" w:beforeAutospacing="0" w:afterAutospacing="0"/>
        <w:ind w:firstLine="0" w:left="0"/>
      </w:pPr>
    </w:p>
    <w:p>
      <w:pPr>
        <w:jc w:val="center"/>
        <w:spacing w:lineRule="auto" w:line="240" w:after="145" w:beforeAutospacing="0" w:afterAutospacing="0"/>
        <w:ind w:firstLine="0"/>
        <w:rPr>
          <w:color w:val="0000FF"/>
        </w:rPr>
      </w:pPr>
      <w:r>
        <w:rPr>
          <w:sz w:val="32"/>
          <w:b w:val="1"/>
          <w:color w:val="0000FF"/>
        </w:rPr>
        <w:t xml:space="preserve">Разбирайте посланията само в духа </w:t>
      </w:r>
    </w:p>
    <w:p>
      <w:pPr>
        <w:jc w:val="left"/>
        <w:spacing w:lineRule="auto" w:line="240" w:after="171" w:beforeAutospacing="0" w:afterAutospacing="0"/>
        <w:ind w:firstLine="0"/>
      </w:pPr>
      <w:r>
        <w:t xml:space="preserve"> </w:t>
      </w:r>
    </w:p>
    <w:p>
      <w:r>
        <w:t xml:space="preserve">Моят дух на любовта в Аз Съм моли всички хора, търсещи божествената истина, никога да не възприемат буквално различните небесни законови положения във всяко божествено послание, защото те са предназначени да бъдат разбирани само в общ смисъл и могат да бъдат изживявани съвсем цялостно или само приблизително в една област на живота.  </w:t>
      </w:r>
    </w:p>
    <w:p>
      <w:r>
        <w:t xml:space="preserve">Но който вярва, че трябва да възприема буквално моя небесен език на светлината, който се изразява чрез душевното човешко съзнание на оратора на стеснен триизмерен език, моят дух на любовта го моли да се замисли добре дали вече не е настъпил моментът да прочете моето небесно послание, което свободно ви предлагам за духовно развитие. Който поставя всяка дума на златна везна и погрешно смята, че й придава висока стойност, вместо да вникне с душата си в цялостния смисъл на небесното послание, трябва честно да се запита дали не е по-добре за него да остави засега настрана небесните капки любов. Наистина, поради липсата на духовна зрялост хората, които вярват в Бога, за съжаление, често попадат в опасната фаза на живота си, когато приемат буквално небесните твърдения на закона и по този начин не разбират дълбокия им смисъл. Лошият резултат от това е, че те са склонни да бъдат прекалено ревностни или фанатични и да поставят ново бреме върху душите си. </w:t>
      </w:r>
    </w:p>
    <w:p>
      <w:r>
        <w:t xml:space="preserve">Тези, които не са придобили духовен опит с усъвършенстването на своето същество, отначало ще се затруднят да класифицират правилно дълбокото небесно знание от моя универсален сърдечен източник. Това може да го накара да чете небесното знание без душевно докосване до сърцето и да го разбере напълно погрешно. Това е, което моят дух на любов иска да спести на стремящите се към дома, добросърдечни хора, затова ги моля и предупреждавам да не предприемат прибързани духовни стъпки. </w:t>
      </w:r>
    </w:p>
    <w:p>
      <w:r>
        <w:t xml:space="preserve">Ако човешкото същество все още не е изградило духовната си основа чрез усилия за самопознание, преодоляване на непривлекателни недостатъци и духовни преживявания, дължащи се на усъвършенстването на неговото същество, то наистина все още стои пред затворена порта към висшето духовно съзнание и разбиране, защото няма ключа, за да я отвори, или го е изгубило чрез небесно отдалечените начини на живот. Той ще чете всичко само от хладния си ум и затова предадените от Бога послания не могат да му дадат нищо, защото в това състояние слабо вибриращото му сърце (ядрото на душата-живот) почти не се движи. Той не може да почувства радостната обратна връзка на божествените вибрации от небесния източник на емоционално ниво чрез душата си и толкова дълго ще стои пред затворената врата към по-светлото съзнание на моята по-високовибрационна сърдечна любов и ще търси ключа за това, докато не му хрумне, че вече не трябва да дава приоритет на острия си интелект. Само когато човешкият интелект е облъчен от потока на моята любов чрез сърдечен, смирен начин на живот, човешкото същество е в състояние да разбере моя език на любовта в горното съзнание по смислен начин и да се радва на посланията на пратениците.  </w:t>
      </w:r>
    </w:p>
    <w:p>
      <w:r>
        <w:t xml:space="preserve">Наистина, обвързаното с Бога човешко същество ще намери ключа за отваряне на портата на душата-сърце в себе си само ако се отвори за чувствителен и смирен живот, който небесните същества водят без самоизтъкване и в справедливо равенство, и ако искрено поиска вътрешно божествената помощ и неговите напътствия за облагородяване. Само по този начин той има добра перспектива и надежда да намери отново след време в земния живот изгубения ключ, който е прикрил душевно-човешки с небесните далечни запаси на живота в извъннебесните светове.  </w:t>
      </w:r>
    </w:p>
    <w:p>
      <w:r>
        <w:t>Аз, духът на любовта в Аз Съм, съветвам всеки завръщащ се в небесните светове да преодолее себе си и стъпка по стъпка да върви напред към славата на небесните същества, като ежедневно изследва себе си и се оглежда в огледалото на себепознанието. Едва тогава той открива в себе си небесния живот, който всъщност изобщо не му е чужд, тъй като всяка душа носи в себе си божественото първоначално наследство или същността на сътворението.</w:t>
      </w: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ind w:firstLine="0"/>
      <w:rPr>
        <w:sz w:val="16"/>
        <w:b w:val="0"/>
      </w:rPr>
    </w:pPr>
  </w:p>
  <w:p>
    <w:pPr>
      <w:pStyle w:val="P2"/>
      <w:jc w:val="center"/>
      <w:rPr>
        <w:sz w:val="16"/>
        <w:b w:val="0"/>
        <w:lang w:val="en-US"/>
      </w:rPr>
    </w:pPr>
    <w:r>
      <w:rPr>
        <w:sz w:val="16"/>
        <w:b w:val="0"/>
      </w:rPr>
      <w:fldChar w:fldCharType="begin"/>
    </w:r>
    <w:r>
      <w:rPr>
        <w:sz w:val="16"/>
        <w:b w:val="0"/>
      </w:rPr>
      <w:instrText>PAGE \* MERGEFORMAT</w:instrText>
    </w:r>
    <w:r>
      <w:rPr>
        <w:sz w:val="16"/>
        <w:b w:val="0"/>
      </w:rPr>
      <w:fldChar w:fldCharType="separate"/>
    </w:r>
    <w:r>
      <w:rPr>
        <w:sz w:val="16"/>
        <w:b w:val="0"/>
        <w:noProof w:val="1"/>
      </w:rPr>
      <w:t>#</w:t>
    </w:r>
    <w:r>
      <w:rPr>
        <w:sz w:val="16"/>
        <w:b w:val="0"/>
      </w:rPr>
      <w:fldChar w:fldCharType="end"/>
    </w:r>
  </w:p>
  <w:p>
    <w:pPr>
      <w:jc w:val="left"/>
      <w:spacing w:lineRule="auto" w:line="240" w:after="0" w:beforeAutospacing="0" w:afterAutospacing="0"/>
      <w:rPr>
        <w:sz w:val="16"/>
        <w:b w:val="0"/>
        <w:lang w:val="en-US"/>
      </w:rPr>
    </w:pPr>
    <w:r>
      <w:rPr>
        <w:sz w:val="16"/>
        <w:b w:val="0"/>
        <w:lang w:val="en-US"/>
      </w:rPr>
      <w:tab/>
      <w:tab/>
      <w:tab/>
    </w:r>
  </w:p>
  <w:p>
    <w:pPr>
      <w:jc w:val="left"/>
      <w:spacing w:lineRule="auto" w:line="240" w:after="0" w:beforeAutospacing="0" w:afterAutospacing="0"/>
      <w:rPr>
        <w:sz w:val="16"/>
        <w:b w:val="0"/>
        <w:lang w:val="en-US"/>
      </w:rPr>
    </w:pPr>
    <w:r>
      <w:rPr>
        <w:sz w:val="16"/>
        <w:b w:val="0"/>
        <w:lang w:val="en-US"/>
      </w:rPr>
      <w:t>F3-(G</w:t>
    </w:r>
  </w:p>
  <w:p>
    <w:pPr>
      <w:jc w:val="right"/>
      <w:spacing w:lineRule="auto" w:line="240" w:after="0" w:beforeAutospacing="0" w:afterAutospacing="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hanging="0"/>
      <w:rPr>
        <w:lang w:val="en-US"/>
      </w:rPr>
    </w:pPr>
    <w:r>
      <w:rPr>
        <w:sz w:val="16"/>
        <w:b w:val="0"/>
        <w:color w:val="0000FF"/>
        <w:u w:val="single" w:color="0000FF"/>
        <w:lang w:val="en-US"/>
      </w:rPr>
      <w:t xml:space="preserve">www.lebensrat-gottes.de  </w:t>
    </w:r>
  </w:p>
  <w:p>
    <w:pPr>
      <w:pStyle w:val="P2"/>
      <w:rPr>
        <w:lang w:val="en-US"/>
      </w:rPr>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451" w:beforeAutospacing="0" w:afterAutospacing="0"/>
    </w:pPr>
    <w:r>
      <w:rPr>
        <w:sz w:val="16"/>
        <w:b w:val="1"/>
      </w:rPr>
      <w:t xml:space="preserve">05.03.2012 </w:t>
    </w:r>
    <w:r>
      <w:rPr>
        <w:sz w:val="16"/>
      </w:rPr>
      <w:t xml:space="preserve">(текуща дата) </w:t>
    </w:r>
    <w:r>
      <w:rPr>
        <w:sz w:val="16"/>
        <w:b w:val="1"/>
        <w:color w:val="0000FF"/>
      </w:rPr>
      <w:t xml:space="preserve">Аз Съм-Любовта Капките на Бога от Небесния Източник </w:t>
    </w:r>
    <w:r>
      <w:rPr>
        <w:sz w:val="16"/>
      </w:rPr>
      <w:t xml:space="preserve">Съобщение от </w:t>
    </w:r>
    <w:r>
      <w:rPr>
        <w:sz w:val="16"/>
        <w:b w:val="1"/>
      </w:rPr>
      <w:t xml:space="preserve">2006/2012 </w:t>
    </w:r>
    <w:r>
      <w:rPr>
        <w:sz w:val="16"/>
      </w:rPr>
      <w:t xml:space="preserve">"Разбирайте посланията само според техния смисъл" (2 страници)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right="-4"/>
    </w:pPr>
    <w:rPr>
      <w:rFonts w:ascii="Arial" w:hAnsi="Arial"/>
      <w:sz w:val="24"/>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