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D6061B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center"/>
        <w:rPr>
          <w:rFonts w:ascii="Arial" w:hAnsi="Arial"/>
          <w:sz w:val="40"/>
          <w:b w:val="1"/>
          <w:color w:val="0000FF"/>
        </w:rPr>
      </w:pPr>
    </w:p>
    <w:p>
      <w:pPr>
        <w:jc w:val="center"/>
        <w:rPr>
          <w:rFonts w:ascii="Arial" w:hAnsi="Arial"/>
          <w:sz w:val="36"/>
          <w:b w:val="1"/>
          <w:color w:val="0000FF"/>
        </w:rPr>
      </w:pPr>
      <w:r>
        <w:rPr>
          <w:rFonts w:ascii="Arial" w:hAnsi="Arial"/>
          <w:sz w:val="36"/>
          <w:b w:val="1"/>
          <w:color w:val="0000FF"/>
        </w:rPr>
        <w:t>Пътят към одухотворяването и небесната свобода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  <w:b w:val="1"/>
        </w:rPr>
      </w:pPr>
      <w:r>
        <w:rPr>
          <w:rFonts w:ascii="Arial" w:hAnsi="Arial"/>
          <w:sz w:val="24"/>
          <w:b w:val="1"/>
        </w:rPr>
        <w:t xml:space="preserve">От божествения източник за странниците в небесния живот на светлината: </w:t>
      </w:r>
    </w:p>
    <w:p>
      <w:pPr>
        <w:jc w:val="both"/>
        <w:rPr>
          <w:rFonts w:ascii="Arial" w:hAnsi="Arial"/>
          <w:sz w:val="24"/>
          <w:b w:val="1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Вярата в Бога прави човека силен, за да издържи на този безмилостен и несправедлив свят.  Но твърдата му вяра в Бога не му дава увереност, че е на път да се върне в небесното царство. Сигурността може да бъде почувствана само от човек, който всеки ден полага сериозни усилия да усъвършенства все повече и повече грозните си черти и замърсеното си съзнание, за да придобие духовна яснота и прозорливост. Само желаещият човек е подкрепян от Бога чрез светлата си душа със сили, за да успее да се пребори със себе си. Едва тогава силната му вяра в Бога постепенно му дава вътрешна сигурност и той усеща, че е на правилния път към Бога в Небесното царство. Такъв вътрешен човек винаги се чувства сигурен в божествената светлина, защото е близо до нея. Тогава той също ще излъчва вътрешен мир и спокойствие.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Осезаемата божествена сигурност и близост му помагат постепенно да се откъсне от външните религиозни вярвания на този свят и вместо това да получи нов, свободен и безличен образ на Бога и небесния живот отвътре. Неговият далновиден, изпълнен със светлина образ на вечния живот в духа на Бога вече няма място за нито една религиозна организация и нейната доктрина за вярата, нито за хората, които вярват, че са упълномощени от Бога да водят другите в небесното царство.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Макар че вътрешната картина на знанието и опита му все още е ограничена и непълноценно формира съзнанието му, тя го подтиква да става все по-независим от човешките мнения и от общата представа за света, за да може да се доближи до небесната свобода.  Тогава духовно по-зрелият човек може много добре да разпознае от своя нов, свободен образ какво трябва да прави стъпка по стъпка, без да бърза, за да достигне духовно по-високо състояние на съзнанието.  Стремежът му към божествената светлина и към духовно по-висш живот вече е нараснал в него така, че той иска да използва всяко ценно свободно време, за да прозре първо собствените си заблуди и грешки, както и тези на света. 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Само такъв духовно стабилен, вътрешен човек може да го класифицира добре и да прецени далновидно колко далеч са вярващите хора, световните религии и техните доктрини на вярата от свободния и независим живот на небесните същества от светлина.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Такъв одухотворен човек ще изпитва болка в сърцето си, когато срещне хора, които обсъждат предполагаемото истинско учение за Бога и които, в случай на различни възгледи, вероятно дори спорят фанатично за своите религиозни познания.  Ако е възможно, той ще ги избягва, защото такива ограничени хора го отблъскват. Можете ли вече да разберете това до известна степен в съзнанието си?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Вие, скитниците в Божията светлина - задавали ли сте си някога въпроса къде се намирате духовно и какво все още ви свързва с този свят?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Може би това са религиозни твърдения, култове, традиционни обичаи или личности, на които се възхищавате?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Наистина обаче те нямат нищо общо със свободния, безличен небесен живот на Божиите същества! 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Моля, разгледайте себе си честно, за да разберете колко далеч сте от свободното съзнание на одухотворено човешко същество и какво още трябва да направите, за да постигнете тази цел на вътрешна и външна свобода. Само ако имате свободни черти и свободен начин на живот, можете да бъдете привлечени в Небесното царство!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center"/>
        <w:rPr>
          <w:rFonts w:ascii="Arial" w:hAnsi="Arial"/>
          <w:sz w:val="24"/>
          <w:color w:val="0000FF"/>
        </w:rPr>
      </w:pPr>
      <w:r>
        <w:rPr>
          <w:rFonts w:ascii="Arial" w:hAnsi="Arial"/>
          <w:sz w:val="24"/>
          <w:color w:val="0000FF"/>
        </w:rPr>
        <w:t>* * *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Откъс от "Божието послание": "Появата на религии и религиозни общности и възникналата от тях фанатична вяра в Бога, с безкрайни страдания за човешките същества и душите от другия свят" (от октомври 2006 г.) </w:t>
      </w:r>
    </w:p>
    <w:p>
      <w:pPr>
        <w:jc w:val="both"/>
        <w:rPr>
          <w:rFonts w:ascii="Arial" w:hAnsi="Arial"/>
          <w:sz w:val="24"/>
        </w:rPr>
      </w:pPr>
    </w:p>
    <w:sectPr>
      <w:type w:val="continuous"/>
      <w:pgSz w:w="11907" w:h="16839" w:code="9"/>
      <w:pgMar w:left="1134" w:right="1134" w:top="1134" w:bottom="1134" w:header="708" w:footer="708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2"/>
      <w:jc w:val="center"/>
    </w:pPr>
  </w:p>
  <w:p>
    <w:pPr>
      <w:pStyle w:val="P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  <w:noProof w:val="1"/>
      </w:rPr>
      <w:t>#</w:t>
    </w:r>
    <w:r>
      <w:rPr>
        <w:rFonts w:ascii="Arial" w:hAnsi="Arial"/>
        <w:sz w:val="16"/>
        <w:noProof w:val="1"/>
      </w:rPr>
      <w:fldChar w:fldCharType="end"/>
    </w:r>
  </w:p>
  <w:p>
    <w:pPr>
      <w:jc w:val="right"/>
      <w:spacing w:lineRule="auto" w:line="225" w:after="17" w:beforeAutospacing="0" w:afterAutospacing="0"/>
      <w:rPr>
        <w:rFonts w:ascii="Arial" w:hAnsi="Arial"/>
        <w:sz w:val="16"/>
        <w:color w:val="0000FF"/>
        <w:u w:val="single"/>
      </w:rPr>
    </w:pPr>
    <w:r>
      <w:rPr>
        <w:rFonts w:ascii="Arial" w:hAnsi="Arial"/>
        <w:sz w:val="16"/>
        <w:color w:val="0000FF"/>
        <w:u w:val="single"/>
      </w:rPr>
      <w:t>www.ich-bin-liebetroepfchen-gottes.de</w:t>
    </w:r>
  </w:p>
  <w:p>
    <w:pPr>
      <w:jc w:val="right"/>
      <w:spacing w:lineRule="auto" w:line="225" w:after="17" w:beforeAutospacing="0" w:afterAutospacing="0"/>
      <w:rPr>
        <w:rStyle w:val="C2"/>
        <w:rFonts w:ascii="Arial" w:hAnsi="Arial"/>
        <w:sz w:val="16"/>
      </w:rPr>
    </w:pPr>
    <w:r>
      <w:rPr>
        <w:rFonts w:ascii="Arial" w:hAnsi="Arial"/>
        <w:sz w:val="16"/>
        <w:color w:val="0000FF"/>
        <w:u w:val="single"/>
      </w:rPr>
      <w:fldChar w:fldCharType="begin"/>
    </w:r>
    <w:r>
      <w:rPr>
        <w:rFonts w:ascii="Arial" w:hAnsi="Arial"/>
        <w:sz w:val="16"/>
        <w:color w:val="0000FF"/>
        <w:u w:val="single"/>
      </w:rPr>
      <w:instrText>HYPERLINK "http://www.lebensrat-gottes.de"</w:instrText>
    </w:r>
    <w:r>
      <w:rPr>
        <w:rFonts w:ascii="Arial" w:hAnsi="Arial"/>
        <w:sz w:val="16"/>
        <w:color w:val="0000FF"/>
        <w:u w:val="single"/>
      </w:rPr>
      <w:fldChar w:fldCharType="separate"/>
    </w:r>
    <w:r>
      <w:rPr>
        <w:rStyle w:val="C2"/>
        <w:rFonts w:ascii="Arial" w:hAnsi="Arial"/>
        <w:sz w:val="16"/>
      </w:rPr>
      <w:t>www.lebensrat-gottes.de</w:t>
    </w:r>
    <w:r>
      <w:rPr>
        <w:rStyle w:val="C2"/>
        <w:rFonts w:ascii="Arial" w:hAnsi="Arial"/>
        <w:sz w:val="16"/>
      </w:rPr>
      <w:fldChar w:fldCharType="end"/>
    </w:r>
  </w:p>
  <w:p>
    <w:pPr>
      <w:pStyle w:val="P2"/>
      <w:rPr>
        <w:rFonts w:ascii="Arial" w:hAnsi="Arial"/>
        <w:sz w:val="16"/>
      </w:rPr>
    </w:pPr>
    <w:r>
      <w:rPr>
        <w:rFonts w:ascii="Arial" w:hAnsi="Arial"/>
        <w:sz w:val="16"/>
      </w:rPr>
      <w:t>F-(Gu)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jc w:val="center"/>
      <w:rPr>
        <w:rFonts w:ascii="Bahnschrift" w:hAnsi="Bahnschrift"/>
        <w:sz w:val="16"/>
      </w:rPr>
    </w:pPr>
  </w:p>
  <w:p>
    <w:pPr>
      <w:pStyle w:val="P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10.01.2007 (текуща дата) </w:t>
    </w:r>
    <w:r>
      <w:rPr>
        <w:rFonts w:ascii="Arial" w:hAnsi="Arial"/>
        <w:sz w:val="16"/>
        <w:b w:val="1"/>
        <w:color w:val="0000FF"/>
      </w:rPr>
      <w:t xml:space="preserve">Аз Съм-Любовта на Бога от Небесния Източник </w:t>
    </w:r>
    <w:r>
      <w:rPr>
        <w:rFonts w:ascii="Arial" w:hAnsi="Arial"/>
        <w:sz w:val="16"/>
      </w:rPr>
      <w:t xml:space="preserve">Съобщение от 30.10.2006 г.   </w:t>
    </w:r>
  </w:p>
  <w:p>
    <w:pPr>
      <w:pStyle w:val="P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"Пътят към одухотворяването и небесната свобода".    </w:t>
    </w:r>
  </w:p>
  <w:p>
    <w:pPr>
      <w:pStyle w:val="P1"/>
      <w:jc w:val="center"/>
      <w:rPr>
        <w:rFonts w:ascii="Bahnschrift" w:hAnsi="Bahnschrift"/>
        <w:sz w:val="16"/>
        <w:color w:val="0070C0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pPr/>
    <w:rPr/>
  </w:style>
  <w:style w:type="paragraph" w:styleId="P1">
    <w:name w:val="header"/>
    <w:basedOn w:val="P0"/>
    <w:link w:val="C3"/>
    <w:semiHidden w:val="1"/>
    <w:pPr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4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Kopfzeile Zchn"/>
    <w:basedOn w:val="C0"/>
    <w:link w:val="P1"/>
    <w:semiHidden w:val="1"/>
    <w:rPr/>
  </w:style>
  <w:style w:type="character" w:styleId="C4">
    <w:name w:val="Fußzeile Zchn"/>
    <w:basedOn w:val="C0"/>
    <w:link w:val="P2"/>
    <w:rPr/>
  </w:style>
  <w:style w:type="table" w:styleId="T0" w:default="1">
    <w:name w:val="Normal Table"/>
    <w:qFormat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